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75D46">
      <w:pPr>
        <w:keepNext w:val="0"/>
        <w:keepLines w:val="0"/>
        <w:widowControl w:val="0"/>
        <w:suppressLineNumbers w:val="0"/>
        <w:autoSpaceDE w:val="0"/>
        <w:autoSpaceDN/>
        <w:spacing w:before="0" w:beforeAutospacing="0" w:after="0" w:afterAutospacing="0" w:line="560" w:lineRule="exact"/>
        <w:ind w:left="0" w:right="0"/>
        <w:jc w:val="left"/>
        <w:rPr>
          <w:rFonts w:hint="eastAsia" w:ascii="黑体" w:hAnsi="宋体" w:eastAsia="黑体" w:cs="黑体"/>
          <w:kern w:val="2"/>
          <w:sz w:val="32"/>
          <w:szCs w:val="32"/>
          <w:lang w:val="en-US" w:eastAsia="zh-CN" w:bidi="ar"/>
        </w:rPr>
      </w:pPr>
      <w:bookmarkStart w:id="0" w:name="OLE_LINK8"/>
      <w:bookmarkStart w:id="1" w:name="OLE_LINK7"/>
      <w:bookmarkStart w:id="2" w:name="OLE_LINK37"/>
      <w:bookmarkStart w:id="3" w:name="OLE_LINK46"/>
      <w:bookmarkStart w:id="4" w:name="OLE_LINK47"/>
      <w:bookmarkStart w:id="5" w:name="OLE_LINK36"/>
      <w:bookmarkStart w:id="6" w:name="OLE_LINK50"/>
      <w:bookmarkStart w:id="7" w:name="OLE_LINK2"/>
      <w:bookmarkStart w:id="8" w:name="OLE_LINK1"/>
      <w:r>
        <w:rPr>
          <w:rFonts w:hint="eastAsia" w:ascii="黑体" w:hAnsi="宋体" w:eastAsia="黑体" w:cs="黑体"/>
          <w:kern w:val="2"/>
          <w:sz w:val="32"/>
          <w:szCs w:val="32"/>
          <w:lang w:val="en-US" w:eastAsia="zh-CN" w:bidi="ar"/>
        </w:rPr>
        <w:t>附件1</w:t>
      </w:r>
    </w:p>
    <w:p w14:paraId="6663B15F">
      <w:pPr>
        <w:widowControl/>
        <w:shd w:val="clear" w:color="auto"/>
        <w:spacing w:line="560" w:lineRule="exact"/>
        <w:jc w:val="center"/>
        <w:rPr>
          <w:rFonts w:hint="eastAsia" w:ascii="方正小标宋简体" w:hAnsi="黑体" w:eastAsia="方正小标宋简体" w:cs="Times New Roman"/>
          <w:bCs/>
          <w:color w:val="404040"/>
          <w:kern w:val="0"/>
          <w:sz w:val="44"/>
          <w:szCs w:val="44"/>
        </w:rPr>
      </w:pPr>
    </w:p>
    <w:bookmarkEnd w:id="0"/>
    <w:bookmarkEnd w:id="1"/>
    <w:p w14:paraId="27B7B24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left="0" w:right="0" w:firstLine="0"/>
        <w:jc w:val="center"/>
        <w:textAlignment w:val="auto"/>
        <w:rPr>
          <w:rFonts w:hint="eastAsia" w:ascii="方正小标宋简体" w:hAnsi="黑体" w:eastAsia="方正小标宋简体" w:cs="Times New Roman"/>
          <w:bCs/>
          <w:color w:val="404040"/>
          <w:kern w:val="0"/>
          <w:sz w:val="44"/>
          <w:szCs w:val="44"/>
          <w:lang w:val="en-US" w:eastAsia="zh-CN" w:bidi="ar-SA"/>
        </w:rPr>
      </w:pPr>
      <w:r>
        <w:rPr>
          <w:rFonts w:hint="eastAsia" w:ascii="方正小标宋简体" w:hAnsi="黑体" w:eastAsia="方正小标宋简体" w:cs="Times New Roman"/>
          <w:bCs/>
          <w:color w:val="404040"/>
          <w:kern w:val="0"/>
          <w:sz w:val="44"/>
          <w:szCs w:val="44"/>
          <w:lang w:val="en-US" w:eastAsia="zh-CN" w:bidi="ar-SA"/>
        </w:rPr>
        <w:t>克拉玛依市公共租赁住房租后监督管理实施细则（试行）（行政规范性文件，草案）</w:t>
      </w:r>
    </w:p>
    <w:bookmarkEnd w:id="2"/>
    <w:bookmarkEnd w:id="3"/>
    <w:bookmarkEnd w:id="4"/>
    <w:bookmarkEnd w:id="5"/>
    <w:bookmarkEnd w:id="6"/>
    <w:bookmarkEnd w:id="7"/>
    <w:bookmarkEnd w:id="8"/>
    <w:p w14:paraId="3D05E200">
      <w:pPr>
        <w:keepNext w:val="0"/>
        <w:keepLines w:val="0"/>
        <w:pageBreakBefore w:val="0"/>
        <w:widowControl/>
        <w:shd w:val="clear" w:color="auto"/>
        <w:kinsoku/>
        <w:wordWrap/>
        <w:overflowPunct/>
        <w:topLinePunct w:val="0"/>
        <w:autoSpaceDE/>
        <w:autoSpaceDN/>
        <w:bidi w:val="0"/>
        <w:adjustRightInd/>
        <w:snapToGrid/>
        <w:spacing w:line="570" w:lineRule="exact"/>
        <w:jc w:val="center"/>
        <w:textAlignment w:val="auto"/>
        <w:rPr>
          <w:rFonts w:ascii="Times New Roman" w:hAnsi="Times New Roman" w:eastAsia="黑体" w:cs="Times New Roman"/>
          <w:color w:val="404040"/>
          <w:kern w:val="0"/>
          <w:sz w:val="44"/>
          <w:szCs w:val="44"/>
        </w:rPr>
      </w:pPr>
    </w:p>
    <w:p w14:paraId="15CDEE94">
      <w:pPr>
        <w:keepNext w:val="0"/>
        <w:keepLines w:val="0"/>
        <w:pageBreakBefore w:val="0"/>
        <w:widowControl/>
        <w:shd w:val="clear" w:color="auto"/>
        <w:kinsoku/>
        <w:wordWrap/>
        <w:overflowPunct/>
        <w:topLinePunct w:val="0"/>
        <w:autoSpaceDE/>
        <w:autoSpaceDN/>
        <w:bidi w:val="0"/>
        <w:adjustRightInd/>
        <w:snapToGrid/>
        <w:spacing w:line="570" w:lineRule="exact"/>
        <w:jc w:val="center"/>
        <w:textAlignment w:val="auto"/>
        <w:rPr>
          <w:rFonts w:ascii="黑体" w:hAnsi="黑体" w:eastAsia="黑体" w:cs="Times New Roman"/>
          <w:color w:val="404040"/>
          <w:kern w:val="0"/>
          <w:sz w:val="32"/>
          <w:szCs w:val="32"/>
        </w:rPr>
      </w:pPr>
      <w:r>
        <w:rPr>
          <w:rFonts w:ascii="黑体" w:hAnsi="黑体" w:eastAsia="黑体" w:cs="Times New Roman"/>
          <w:bCs/>
          <w:color w:val="404040"/>
          <w:kern w:val="0"/>
          <w:sz w:val="32"/>
          <w:szCs w:val="32"/>
        </w:rPr>
        <w:t>第一章　总　则</w:t>
      </w:r>
    </w:p>
    <w:p w14:paraId="2E445952">
      <w:pPr>
        <w:keepNext w:val="0"/>
        <w:keepLines w:val="0"/>
        <w:pageBreakBefore w:val="0"/>
        <w:widowControl/>
        <w:shd w:val="clear" w:color="auto"/>
        <w:kinsoku/>
        <w:wordWrap/>
        <w:overflowPunct/>
        <w:topLinePunct w:val="0"/>
        <w:autoSpaceDE/>
        <w:autoSpaceDN/>
        <w:bidi w:val="0"/>
        <w:adjustRightInd/>
        <w:snapToGrid/>
        <w:spacing w:after="300" w:line="570" w:lineRule="exact"/>
        <w:ind w:firstLine="640" w:firstLineChars="200"/>
        <w:textAlignment w:val="auto"/>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第一条</w:t>
      </w:r>
      <w:bookmarkStart w:id="9" w:name="OLE_LINK55"/>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为</w:t>
      </w:r>
      <w:r>
        <w:rPr>
          <w:rFonts w:hint="eastAsia" w:ascii="Times New Roman" w:hAnsi="Times New Roman" w:eastAsia="仿宋_GB2312" w:cs="Times New Roman"/>
          <w:kern w:val="0"/>
          <w:sz w:val="32"/>
          <w:szCs w:val="32"/>
        </w:rPr>
        <w:t>加强</w:t>
      </w:r>
      <w:r>
        <w:rPr>
          <w:rFonts w:ascii="Times New Roman" w:hAnsi="Times New Roman" w:eastAsia="仿宋_GB2312" w:cs="Times New Roman"/>
          <w:kern w:val="0"/>
          <w:sz w:val="32"/>
          <w:szCs w:val="32"/>
        </w:rPr>
        <w:t>本市公共租赁住房</w:t>
      </w:r>
      <w:r>
        <w:rPr>
          <w:rFonts w:hint="eastAsia" w:ascii="Times New Roman" w:hAnsi="Times New Roman" w:eastAsia="仿宋_GB2312" w:cs="Times New Roman"/>
          <w:kern w:val="0"/>
          <w:sz w:val="32"/>
          <w:szCs w:val="32"/>
        </w:rPr>
        <w:t>租后</w:t>
      </w:r>
      <w:r>
        <w:rPr>
          <w:rFonts w:ascii="Times New Roman" w:hAnsi="Times New Roman" w:eastAsia="仿宋_GB2312" w:cs="Times New Roman"/>
          <w:kern w:val="0"/>
          <w:sz w:val="32"/>
          <w:szCs w:val="32"/>
        </w:rPr>
        <w:t>管理，切实提高管理服务水平，</w:t>
      </w:r>
      <w:bookmarkEnd w:id="9"/>
      <w:bookmarkStart w:id="10" w:name="OLE_LINK48"/>
      <w:r>
        <w:rPr>
          <w:rFonts w:ascii="Times New Roman" w:hAnsi="Times New Roman" w:eastAsia="仿宋_GB2312" w:cs="Times New Roman"/>
          <w:kern w:val="0"/>
          <w:sz w:val="32"/>
          <w:szCs w:val="32"/>
        </w:rPr>
        <w:t>根据《公共租赁住房管理办法》（住房和城乡建设部令第11号）、《自治区</w:t>
      </w:r>
      <w:r>
        <w:rPr>
          <w:rFonts w:hint="eastAsia" w:ascii="Times New Roman" w:hAnsi="Times New Roman" w:eastAsia="仿宋_GB2312" w:cs="Times New Roman"/>
          <w:kern w:val="0"/>
          <w:sz w:val="32"/>
          <w:szCs w:val="32"/>
        </w:rPr>
        <w:t>公租房</w:t>
      </w:r>
      <w:r>
        <w:rPr>
          <w:rFonts w:ascii="Times New Roman" w:hAnsi="Times New Roman" w:eastAsia="仿宋_GB2312" w:cs="Times New Roman"/>
          <w:kern w:val="0"/>
          <w:sz w:val="32"/>
          <w:szCs w:val="32"/>
        </w:rPr>
        <w:t>管理办法》（新政办〔2019〕124号）</w:t>
      </w:r>
      <w:bookmarkEnd w:id="10"/>
      <w:r>
        <w:rPr>
          <w:rFonts w:ascii="Times New Roman" w:hAnsi="Times New Roman" w:eastAsia="仿宋_GB2312" w:cs="Times New Roman"/>
          <w:kern w:val="0"/>
          <w:sz w:val="32"/>
          <w:szCs w:val="32"/>
        </w:rPr>
        <w:t>等</w:t>
      </w:r>
      <w:r>
        <w:rPr>
          <w:rFonts w:hint="eastAsia" w:ascii="Times New Roman" w:hAnsi="Times New Roman" w:eastAsia="仿宋_GB2312" w:cs="Times New Roman"/>
          <w:kern w:val="0"/>
          <w:sz w:val="32"/>
          <w:szCs w:val="32"/>
        </w:rPr>
        <w:t>有</w:t>
      </w:r>
      <w:r>
        <w:rPr>
          <w:rFonts w:ascii="Times New Roman" w:hAnsi="Times New Roman" w:eastAsia="仿宋_GB2312" w:cs="Times New Roman"/>
          <w:kern w:val="0"/>
          <w:sz w:val="32"/>
          <w:szCs w:val="32"/>
        </w:rPr>
        <w:t>关规定，</w:t>
      </w:r>
      <w:r>
        <w:rPr>
          <w:rFonts w:hint="eastAsia" w:ascii="Times New Roman" w:hAnsi="Times New Roman" w:eastAsia="仿宋_GB2312" w:cs="Times New Roman"/>
          <w:kern w:val="0"/>
          <w:sz w:val="32"/>
          <w:szCs w:val="32"/>
        </w:rPr>
        <w:t>结合我市实际，</w:t>
      </w:r>
      <w:r>
        <w:rPr>
          <w:rFonts w:ascii="Times New Roman" w:hAnsi="Times New Roman" w:eastAsia="仿宋_GB2312" w:cs="Times New Roman"/>
          <w:kern w:val="0"/>
          <w:sz w:val="32"/>
          <w:szCs w:val="32"/>
        </w:rPr>
        <w:t>制定本办法。</w:t>
      </w:r>
    </w:p>
    <w:p w14:paraId="5933C8AE">
      <w:pPr>
        <w:keepNext w:val="0"/>
        <w:keepLines w:val="0"/>
        <w:pageBreakBefore w:val="0"/>
        <w:widowControl/>
        <w:shd w:val="clear" w:color="auto"/>
        <w:kinsoku/>
        <w:wordWrap/>
        <w:overflowPunct/>
        <w:topLinePunct w:val="0"/>
        <w:autoSpaceDE/>
        <w:autoSpaceDN/>
        <w:bidi w:val="0"/>
        <w:adjustRightInd/>
        <w:snapToGrid/>
        <w:spacing w:after="300" w:line="570" w:lineRule="exact"/>
        <w:ind w:firstLine="645"/>
        <w:textAlignment w:val="auto"/>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第二条</w:t>
      </w:r>
      <w:bookmarkStart w:id="11" w:name="OLE_LINK9"/>
      <w:bookmarkStart w:id="12" w:name="OLE_LINK10"/>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本办法所称公共租赁住房</w:t>
      </w:r>
      <w:r>
        <w:rPr>
          <w:rFonts w:hint="eastAsia" w:ascii="Times New Roman" w:hAnsi="Times New Roman" w:eastAsia="仿宋_GB2312" w:cs="Times New Roman"/>
          <w:kern w:val="0"/>
          <w:sz w:val="32"/>
          <w:szCs w:val="32"/>
        </w:rPr>
        <w:t>租后</w:t>
      </w:r>
      <w:r>
        <w:rPr>
          <w:rFonts w:ascii="Times New Roman" w:hAnsi="Times New Roman" w:eastAsia="仿宋_GB2312" w:cs="Times New Roman"/>
          <w:kern w:val="0"/>
          <w:sz w:val="32"/>
          <w:szCs w:val="32"/>
        </w:rPr>
        <w:t>管理，是</w:t>
      </w:r>
      <w:bookmarkEnd w:id="11"/>
      <w:bookmarkEnd w:id="12"/>
      <w:r>
        <w:rPr>
          <w:rFonts w:hint="eastAsia" w:ascii="Times New Roman" w:hAnsi="Times New Roman" w:eastAsia="仿宋_GB2312" w:cs="Times New Roman"/>
          <w:kern w:val="0"/>
          <w:sz w:val="32"/>
          <w:szCs w:val="32"/>
        </w:rPr>
        <w:t>指市、区</w:t>
      </w:r>
      <w:bookmarkStart w:id="13" w:name="OLE_LINK53"/>
      <w:bookmarkStart w:id="14" w:name="OLE_LINK52"/>
      <w:r>
        <w:rPr>
          <w:rFonts w:hint="eastAsia" w:ascii="Times New Roman" w:hAnsi="Times New Roman" w:eastAsia="仿宋_GB2312" w:cs="Times New Roman"/>
          <w:kern w:val="0"/>
          <w:sz w:val="32"/>
          <w:szCs w:val="32"/>
        </w:rPr>
        <w:t>住房和城乡建设主管部门</w:t>
      </w:r>
      <w:bookmarkEnd w:id="13"/>
      <w:bookmarkEnd w:id="14"/>
      <w:r>
        <w:rPr>
          <w:rFonts w:hint="eastAsia" w:ascii="Times New Roman" w:hAnsi="Times New Roman" w:eastAsia="仿宋_GB2312" w:cs="Times New Roman"/>
          <w:kern w:val="0"/>
          <w:sz w:val="32"/>
          <w:szCs w:val="32"/>
        </w:rPr>
        <w:t>对公共租赁住房配租后的管理工作进行指导和监督。</w:t>
      </w:r>
    </w:p>
    <w:p w14:paraId="458D54BC">
      <w:pPr>
        <w:widowControl/>
        <w:shd w:val="clear" w:color="auto"/>
        <w:spacing w:after="300" w:line="56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第三条</w:t>
      </w: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市住房城乡建设主管部门负责</w:t>
      </w:r>
      <w:r>
        <w:rPr>
          <w:rFonts w:hint="eastAsia" w:ascii="Times New Roman" w:hAnsi="Times New Roman" w:eastAsia="仿宋_GB2312" w:cs="Times New Roman"/>
          <w:kern w:val="0"/>
          <w:sz w:val="32"/>
          <w:szCs w:val="32"/>
        </w:rPr>
        <w:t>全市</w:t>
      </w:r>
      <w:r>
        <w:rPr>
          <w:rFonts w:ascii="Times New Roman" w:hAnsi="Times New Roman" w:eastAsia="仿宋_GB2312" w:cs="Times New Roman"/>
          <w:kern w:val="0"/>
          <w:sz w:val="32"/>
          <w:szCs w:val="32"/>
        </w:rPr>
        <w:t>公共租赁住房</w:t>
      </w:r>
      <w:r>
        <w:rPr>
          <w:rFonts w:hint="eastAsia" w:ascii="Times New Roman" w:hAnsi="Times New Roman" w:eastAsia="仿宋_GB2312" w:cs="Times New Roman"/>
          <w:kern w:val="0"/>
          <w:sz w:val="32"/>
          <w:szCs w:val="32"/>
        </w:rPr>
        <w:t>租后指导和</w:t>
      </w:r>
      <w:r>
        <w:rPr>
          <w:rFonts w:ascii="Times New Roman" w:hAnsi="Times New Roman" w:eastAsia="仿宋_GB2312" w:cs="Times New Roman"/>
          <w:kern w:val="0"/>
          <w:sz w:val="32"/>
          <w:szCs w:val="32"/>
        </w:rPr>
        <w:t>监督工作</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各区</w:t>
      </w:r>
      <w:bookmarkStart w:id="15" w:name="OLE_LINK43"/>
      <w:bookmarkStart w:id="16" w:name="OLE_LINK42"/>
      <w:r>
        <w:rPr>
          <w:rFonts w:ascii="Times New Roman" w:hAnsi="Times New Roman" w:eastAsia="仿宋_GB2312" w:cs="Times New Roman"/>
          <w:kern w:val="0"/>
          <w:sz w:val="32"/>
          <w:szCs w:val="32"/>
        </w:rPr>
        <w:t>住房和城乡建设主管部</w:t>
      </w:r>
      <w:bookmarkStart w:id="62" w:name="_GoBack"/>
      <w:bookmarkEnd w:id="62"/>
      <w:r>
        <w:rPr>
          <w:rFonts w:ascii="Times New Roman" w:hAnsi="Times New Roman" w:eastAsia="仿宋_GB2312" w:cs="Times New Roman"/>
          <w:kern w:val="0"/>
          <w:sz w:val="32"/>
          <w:szCs w:val="32"/>
        </w:rPr>
        <w:t>门</w:t>
      </w:r>
      <w:bookmarkEnd w:id="15"/>
      <w:bookmarkEnd w:id="16"/>
      <w:r>
        <w:rPr>
          <w:rFonts w:ascii="Times New Roman" w:hAnsi="Times New Roman" w:eastAsia="仿宋_GB2312" w:cs="Times New Roman"/>
          <w:kern w:val="0"/>
          <w:sz w:val="32"/>
          <w:szCs w:val="32"/>
        </w:rPr>
        <w:t>负责</w:t>
      </w:r>
      <w:bookmarkStart w:id="17" w:name="OLE_LINK44"/>
      <w:bookmarkStart w:id="18" w:name="OLE_LINK45"/>
      <w:r>
        <w:rPr>
          <w:rFonts w:ascii="Times New Roman" w:hAnsi="Times New Roman" w:eastAsia="仿宋_GB2312" w:cs="Times New Roman"/>
          <w:kern w:val="0"/>
          <w:sz w:val="32"/>
          <w:szCs w:val="32"/>
        </w:rPr>
        <w:t>本行政区域内</w:t>
      </w:r>
      <w:bookmarkEnd w:id="17"/>
      <w:bookmarkEnd w:id="18"/>
      <w:r>
        <w:rPr>
          <w:rFonts w:ascii="Times New Roman" w:hAnsi="Times New Roman" w:eastAsia="仿宋_GB2312" w:cs="Times New Roman"/>
          <w:kern w:val="0"/>
          <w:sz w:val="32"/>
          <w:szCs w:val="32"/>
        </w:rPr>
        <w:t>公共租赁住房</w:t>
      </w:r>
      <w:r>
        <w:rPr>
          <w:rFonts w:hint="eastAsia" w:ascii="Times New Roman" w:hAnsi="Times New Roman" w:eastAsia="仿宋_GB2312" w:cs="Times New Roman"/>
          <w:kern w:val="0"/>
          <w:sz w:val="32"/>
          <w:szCs w:val="32"/>
        </w:rPr>
        <w:t>租后</w:t>
      </w:r>
      <w:r>
        <w:rPr>
          <w:rFonts w:ascii="Times New Roman" w:hAnsi="Times New Roman" w:eastAsia="仿宋_GB2312" w:cs="Times New Roman"/>
          <w:kern w:val="0"/>
          <w:sz w:val="32"/>
          <w:szCs w:val="32"/>
        </w:rPr>
        <w:t>管理工作</w:t>
      </w:r>
      <w:r>
        <w:rPr>
          <w:rFonts w:hint="eastAsia" w:ascii="Times New Roman" w:hAnsi="Times New Roman" w:eastAsia="仿宋_GB2312" w:cs="Times New Roman"/>
          <w:kern w:val="0"/>
          <w:sz w:val="32"/>
          <w:szCs w:val="32"/>
        </w:rPr>
        <w:t>。</w:t>
      </w:r>
    </w:p>
    <w:p w14:paraId="3B554AE0">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第四条</w:t>
      </w:r>
      <w:r>
        <w:rPr>
          <w:rFonts w:hint="eastAsia" w:ascii="Times New Roman" w:hAnsi="Times New Roman" w:eastAsia="仿宋_GB2312" w:cs="Times New Roman"/>
          <w:kern w:val="0"/>
          <w:sz w:val="32"/>
          <w:szCs w:val="32"/>
        </w:rPr>
        <w:t xml:space="preserve">  公共租赁住房产权单位及其委托运营单位（以下统称运营管理单位）</w:t>
      </w:r>
      <w:r>
        <w:rPr>
          <w:rFonts w:ascii="Times New Roman" w:hAnsi="Times New Roman" w:eastAsia="仿宋_GB2312" w:cs="Times New Roman"/>
          <w:kern w:val="0"/>
          <w:sz w:val="32"/>
          <w:szCs w:val="32"/>
        </w:rPr>
        <w:t>应负责租赁管理、服务等工作，并协助</w:t>
      </w:r>
      <w:r>
        <w:rPr>
          <w:rFonts w:hint="eastAsia" w:ascii="Times New Roman" w:hAnsi="Times New Roman" w:eastAsia="仿宋_GB2312" w:cs="Times New Roman"/>
          <w:kern w:val="0"/>
          <w:sz w:val="32"/>
          <w:szCs w:val="32"/>
        </w:rPr>
        <w:t>辖</w:t>
      </w:r>
      <w:r>
        <w:rPr>
          <w:rFonts w:ascii="Times New Roman" w:hAnsi="Times New Roman" w:eastAsia="仿宋_GB2312" w:cs="Times New Roman"/>
          <w:kern w:val="0"/>
          <w:sz w:val="32"/>
          <w:szCs w:val="32"/>
        </w:rPr>
        <w:t>区住房和城乡</w:t>
      </w:r>
      <w:r>
        <w:rPr>
          <w:rFonts w:hint="eastAsia" w:ascii="Times New Roman" w:hAnsi="Times New Roman" w:eastAsia="仿宋_GB2312" w:cs="Times New Roman"/>
          <w:kern w:val="0"/>
          <w:sz w:val="32"/>
          <w:szCs w:val="32"/>
        </w:rPr>
        <w:t>建</w:t>
      </w:r>
      <w:r>
        <w:rPr>
          <w:rFonts w:ascii="Times New Roman" w:hAnsi="Times New Roman" w:eastAsia="仿宋_GB2312" w:cs="Times New Roman"/>
          <w:kern w:val="0"/>
          <w:sz w:val="32"/>
          <w:szCs w:val="32"/>
        </w:rPr>
        <w:t>设主管部门</w:t>
      </w:r>
      <w:r>
        <w:rPr>
          <w:rFonts w:hint="eastAsia" w:ascii="Times New Roman" w:hAnsi="Times New Roman" w:eastAsia="仿宋_GB2312" w:cs="Times New Roman"/>
          <w:kern w:val="0"/>
          <w:sz w:val="32"/>
          <w:szCs w:val="32"/>
        </w:rPr>
        <w:t>做好</w:t>
      </w:r>
      <w:r>
        <w:rPr>
          <w:rFonts w:ascii="Times New Roman" w:hAnsi="Times New Roman" w:eastAsia="仿宋_GB2312" w:cs="Times New Roman"/>
          <w:kern w:val="0"/>
          <w:sz w:val="32"/>
          <w:szCs w:val="32"/>
        </w:rPr>
        <w:t>承租家庭资格动态管理。</w:t>
      </w:r>
    </w:p>
    <w:p w14:paraId="6B567F1F">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w:t>
      </w:r>
      <w:r>
        <w:rPr>
          <w:rFonts w:hint="eastAsia" w:ascii="Times New Roman" w:hAnsi="Times New Roman" w:eastAsia="仿宋_GB2312" w:cs="Times New Roman"/>
          <w:kern w:val="0"/>
          <w:sz w:val="32"/>
          <w:szCs w:val="32"/>
        </w:rPr>
        <w:t>五</w:t>
      </w:r>
      <w:r>
        <w:rPr>
          <w:rFonts w:ascii="Times New Roman" w:hAnsi="Times New Roman" w:eastAsia="仿宋_GB2312" w:cs="Times New Roman"/>
          <w:kern w:val="0"/>
          <w:sz w:val="32"/>
          <w:szCs w:val="32"/>
        </w:rPr>
        <w:t>条</w:t>
      </w: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承租家庭应自觉遵守</w:t>
      </w:r>
      <w:r>
        <w:rPr>
          <w:rFonts w:hint="eastAsia" w:ascii="Times New Roman" w:hAnsi="Times New Roman" w:eastAsia="仿宋_GB2312" w:cs="Times New Roman"/>
          <w:kern w:val="0"/>
          <w:sz w:val="32"/>
          <w:szCs w:val="32"/>
        </w:rPr>
        <w:t>国家、自治区、</w:t>
      </w:r>
      <w:r>
        <w:rPr>
          <w:rFonts w:ascii="Times New Roman" w:hAnsi="Times New Roman" w:eastAsia="仿宋_GB2312" w:cs="Times New Roman"/>
          <w:kern w:val="0"/>
          <w:sz w:val="32"/>
          <w:szCs w:val="32"/>
        </w:rPr>
        <w:t>市</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公共租赁住房管理</w:t>
      </w:r>
      <w:r>
        <w:rPr>
          <w:rFonts w:hint="eastAsia" w:ascii="Times New Roman" w:hAnsi="Times New Roman" w:eastAsia="仿宋_GB2312" w:cs="Times New Roman"/>
          <w:kern w:val="0"/>
          <w:sz w:val="32"/>
          <w:szCs w:val="32"/>
        </w:rPr>
        <w:t>相关</w:t>
      </w:r>
      <w:r>
        <w:rPr>
          <w:rFonts w:ascii="Times New Roman" w:hAnsi="Times New Roman" w:eastAsia="仿宋_GB2312" w:cs="Times New Roman"/>
          <w:kern w:val="0"/>
          <w:sz w:val="32"/>
          <w:szCs w:val="32"/>
        </w:rPr>
        <w:t>规定和租赁合同约定，按时</w:t>
      </w:r>
      <w:r>
        <w:rPr>
          <w:rFonts w:hint="eastAsia" w:ascii="Times New Roman" w:hAnsi="Times New Roman" w:eastAsia="仿宋_GB2312" w:cs="Times New Roman"/>
          <w:kern w:val="0"/>
          <w:sz w:val="32"/>
          <w:szCs w:val="32"/>
        </w:rPr>
        <w:t>缴纳</w:t>
      </w:r>
      <w:r>
        <w:rPr>
          <w:rFonts w:ascii="Times New Roman" w:hAnsi="Times New Roman" w:eastAsia="仿宋_GB2312" w:cs="Times New Roman"/>
          <w:kern w:val="0"/>
          <w:sz w:val="32"/>
          <w:szCs w:val="32"/>
        </w:rPr>
        <w:t>房屋租金，</w:t>
      </w:r>
      <w:r>
        <w:rPr>
          <w:rFonts w:hint="eastAsia" w:ascii="Times New Roman" w:hAnsi="Times New Roman" w:eastAsia="仿宋_GB2312" w:cs="Times New Roman"/>
          <w:kern w:val="0"/>
          <w:sz w:val="32"/>
          <w:szCs w:val="32"/>
        </w:rPr>
        <w:t>依法合规</w:t>
      </w:r>
      <w:r>
        <w:rPr>
          <w:rFonts w:ascii="Times New Roman" w:hAnsi="Times New Roman" w:eastAsia="仿宋_GB2312" w:cs="Times New Roman"/>
          <w:kern w:val="0"/>
          <w:sz w:val="32"/>
          <w:szCs w:val="32"/>
        </w:rPr>
        <w:t>使用房屋，配合运营管理单位</w:t>
      </w:r>
      <w:r>
        <w:rPr>
          <w:rFonts w:hint="eastAsia" w:ascii="Times New Roman" w:hAnsi="Times New Roman" w:eastAsia="仿宋_GB2312" w:cs="Times New Roman"/>
          <w:kern w:val="0"/>
          <w:sz w:val="32"/>
          <w:szCs w:val="32"/>
        </w:rPr>
        <w:t>做好</w:t>
      </w:r>
      <w:r>
        <w:rPr>
          <w:rFonts w:ascii="Times New Roman" w:hAnsi="Times New Roman" w:eastAsia="仿宋_GB2312" w:cs="Times New Roman"/>
          <w:kern w:val="0"/>
          <w:sz w:val="32"/>
          <w:szCs w:val="32"/>
        </w:rPr>
        <w:t>房屋及设施设备维修养护工作。　　</w:t>
      </w:r>
    </w:p>
    <w:p w14:paraId="3B8F8117">
      <w:pPr>
        <w:widowControl/>
        <w:shd w:val="clear" w:color="auto"/>
        <w:spacing w:line="560" w:lineRule="exact"/>
        <w:jc w:val="center"/>
        <w:rPr>
          <w:rFonts w:ascii="黑体" w:hAnsi="黑体" w:eastAsia="黑体" w:cs="Times New Roman"/>
          <w:bCs/>
          <w:color w:val="404040"/>
          <w:kern w:val="0"/>
          <w:sz w:val="32"/>
          <w:szCs w:val="32"/>
        </w:rPr>
      </w:pPr>
      <w:r>
        <w:rPr>
          <w:rFonts w:ascii="黑体" w:hAnsi="黑体" w:eastAsia="黑体" w:cs="Times New Roman"/>
          <w:bCs/>
          <w:color w:val="404040"/>
          <w:kern w:val="0"/>
          <w:sz w:val="32"/>
          <w:szCs w:val="32"/>
        </w:rPr>
        <w:t>第二章　租赁管理</w:t>
      </w:r>
    </w:p>
    <w:p w14:paraId="12E527FF">
      <w:pPr>
        <w:widowControl/>
        <w:shd w:val="clear" w:color="auto"/>
        <w:spacing w:after="300" w:line="560" w:lineRule="exact"/>
        <w:ind w:firstLine="63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w:t>
      </w:r>
      <w:r>
        <w:rPr>
          <w:rFonts w:hint="eastAsia" w:ascii="Times New Roman" w:hAnsi="Times New Roman" w:eastAsia="仿宋_GB2312" w:cs="Times New Roman"/>
          <w:kern w:val="0"/>
          <w:sz w:val="32"/>
          <w:szCs w:val="32"/>
        </w:rPr>
        <w:t>六</w:t>
      </w:r>
      <w:r>
        <w:rPr>
          <w:rFonts w:ascii="Times New Roman" w:hAnsi="Times New Roman" w:eastAsia="仿宋_GB2312" w:cs="Times New Roman"/>
          <w:kern w:val="0"/>
          <w:sz w:val="32"/>
          <w:szCs w:val="32"/>
        </w:rPr>
        <w:t>条　运营管理单位具体承担下列职责：</w:t>
      </w:r>
    </w:p>
    <w:p w14:paraId="5BCA45FB">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（一）建立岗位职责和人员管理制度，制定租赁管理服务规范，并组织实施；</w:t>
      </w:r>
    </w:p>
    <w:p w14:paraId="5A51D08F">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（二）办理房屋入住手续，与承租家庭签订房屋租赁合同，并按租赁合同约定提供服务；</w:t>
      </w:r>
    </w:p>
    <w:p w14:paraId="0D57C087">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（三）负责房屋租金收缴工作；</w:t>
      </w:r>
    </w:p>
    <w:p w14:paraId="0B1E085D">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（四）定期入户走访承租家庭，及时掌握承租家庭成员基本信息变化情况；</w:t>
      </w:r>
    </w:p>
    <w:p w14:paraId="663FB7AE">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（五）受理承租家庭房屋</w:t>
      </w:r>
      <w:r>
        <w:rPr>
          <w:rFonts w:hint="eastAsia" w:ascii="Times New Roman" w:hAnsi="Times New Roman" w:eastAsia="仿宋_GB2312" w:cs="Times New Roman"/>
          <w:kern w:val="0"/>
          <w:sz w:val="32"/>
          <w:szCs w:val="32"/>
        </w:rPr>
        <w:t>租赁</w:t>
      </w:r>
      <w:r>
        <w:rPr>
          <w:rFonts w:ascii="Times New Roman" w:hAnsi="Times New Roman" w:eastAsia="仿宋_GB2312" w:cs="Times New Roman"/>
          <w:kern w:val="0"/>
          <w:sz w:val="32"/>
          <w:szCs w:val="32"/>
        </w:rPr>
        <w:t>合同变更、调换及调整、续租申请，并按照</w:t>
      </w:r>
      <w:r>
        <w:rPr>
          <w:rFonts w:hint="eastAsia" w:ascii="Times New Roman" w:hAnsi="Times New Roman" w:eastAsia="仿宋_GB2312" w:cs="Times New Roman"/>
          <w:kern w:val="0"/>
          <w:sz w:val="32"/>
          <w:szCs w:val="32"/>
        </w:rPr>
        <w:t>辖</w:t>
      </w:r>
      <w:r>
        <w:rPr>
          <w:rFonts w:ascii="Times New Roman" w:hAnsi="Times New Roman" w:eastAsia="仿宋_GB2312" w:cs="Times New Roman"/>
          <w:kern w:val="0"/>
          <w:sz w:val="32"/>
          <w:szCs w:val="32"/>
        </w:rPr>
        <w:t>区住房和城乡建设主管部门的决定办理相关手续；</w:t>
      </w:r>
    </w:p>
    <w:p w14:paraId="5ED8B14C">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（六）宣传、贯彻执行住房保障政策，开展日常检查，接受、处理举报和投诉，按租赁合同约定监督承租家庭房屋使用情况；</w:t>
      </w:r>
    </w:p>
    <w:p w14:paraId="335C55F1">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（七）按租赁合同约定纠正和处理违规使用房屋行为，办理合同终止手续，并及时报告</w:t>
      </w:r>
      <w:r>
        <w:rPr>
          <w:rFonts w:hint="eastAsia" w:ascii="Times New Roman" w:hAnsi="Times New Roman" w:eastAsia="仿宋_GB2312" w:cs="Times New Roman"/>
          <w:kern w:val="0"/>
          <w:sz w:val="32"/>
          <w:szCs w:val="32"/>
        </w:rPr>
        <w:t>辖</w:t>
      </w:r>
      <w:r>
        <w:rPr>
          <w:rFonts w:ascii="Times New Roman" w:hAnsi="Times New Roman" w:eastAsia="仿宋_GB2312" w:cs="Times New Roman"/>
          <w:kern w:val="0"/>
          <w:sz w:val="32"/>
          <w:szCs w:val="32"/>
        </w:rPr>
        <w:t>区住房和城乡建设主管部门；</w:t>
      </w:r>
    </w:p>
    <w:p w14:paraId="79FDF6A5">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（八）负责公共租赁住房及</w:t>
      </w:r>
      <w:r>
        <w:rPr>
          <w:rFonts w:hint="eastAsia" w:ascii="Times New Roman" w:hAnsi="Times New Roman" w:eastAsia="仿宋_GB2312" w:cs="Times New Roman"/>
          <w:kern w:val="0"/>
          <w:sz w:val="32"/>
          <w:szCs w:val="32"/>
        </w:rPr>
        <w:t>配套</w:t>
      </w:r>
      <w:r>
        <w:rPr>
          <w:rFonts w:ascii="Times New Roman" w:hAnsi="Times New Roman" w:eastAsia="仿宋_GB2312" w:cs="Times New Roman"/>
          <w:kern w:val="0"/>
          <w:sz w:val="32"/>
          <w:szCs w:val="32"/>
        </w:rPr>
        <w:t>设施设备的维修养护，保持房屋及设施设备完好，确保房屋正常使用；</w:t>
      </w:r>
    </w:p>
    <w:p w14:paraId="1B921EBF">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（九）</w:t>
      </w:r>
      <w:r>
        <w:rPr>
          <w:rFonts w:hint="eastAsia" w:ascii="Times New Roman" w:hAnsi="Times New Roman" w:eastAsia="仿宋_GB2312" w:cs="Times New Roman"/>
          <w:kern w:val="0"/>
          <w:sz w:val="32"/>
          <w:szCs w:val="32"/>
        </w:rPr>
        <w:t>严格落实公共租赁住房小区安全防范工作责任，强化安全宣传教育，及时排查消除安全隐患。</w:t>
      </w:r>
    </w:p>
    <w:p w14:paraId="5D67F14C">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（十）按要求定期向</w:t>
      </w:r>
      <w:r>
        <w:rPr>
          <w:rFonts w:hint="eastAsia" w:ascii="Times New Roman" w:hAnsi="Times New Roman" w:eastAsia="仿宋_GB2312" w:cs="Times New Roman"/>
          <w:kern w:val="0"/>
          <w:sz w:val="32"/>
          <w:szCs w:val="32"/>
        </w:rPr>
        <w:t>辖区</w:t>
      </w:r>
      <w:r>
        <w:rPr>
          <w:rFonts w:ascii="Times New Roman" w:hAnsi="Times New Roman" w:eastAsia="仿宋_GB2312" w:cs="Times New Roman"/>
          <w:kern w:val="0"/>
          <w:sz w:val="32"/>
          <w:szCs w:val="32"/>
        </w:rPr>
        <w:t>住房和城乡建设主管部门报告公共租赁住房租后管理工作情况，并接受主管部门检查；</w:t>
      </w:r>
    </w:p>
    <w:p w14:paraId="53E20677">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（十一）按照有关规定或合同约定应承担的</w:t>
      </w:r>
      <w:r>
        <w:rPr>
          <w:rFonts w:hint="eastAsia" w:ascii="Times New Roman" w:hAnsi="Times New Roman" w:eastAsia="仿宋_GB2312" w:cs="Times New Roman"/>
          <w:kern w:val="0"/>
          <w:sz w:val="32"/>
          <w:szCs w:val="32"/>
        </w:rPr>
        <w:t>其他</w:t>
      </w:r>
      <w:r>
        <w:rPr>
          <w:rFonts w:ascii="Times New Roman" w:hAnsi="Times New Roman" w:eastAsia="仿宋_GB2312" w:cs="Times New Roman"/>
          <w:kern w:val="0"/>
          <w:sz w:val="32"/>
          <w:szCs w:val="32"/>
        </w:rPr>
        <w:t>工作。</w:t>
      </w:r>
    </w:p>
    <w:p w14:paraId="61B1006C">
      <w:pPr>
        <w:widowControl/>
        <w:shd w:val="clear" w:color="auto"/>
        <w:spacing w:after="300" w:line="560" w:lineRule="exact"/>
        <w:ind w:firstLine="640" w:firstLineChars="200"/>
        <w:rPr>
          <w:rFonts w:ascii="Times New Roman" w:hAnsi="Times New Roman" w:eastAsia="仿宋_GB2312" w:cs="Times New Roman"/>
          <w:b/>
          <w:kern w:val="0"/>
          <w:sz w:val="32"/>
          <w:szCs w:val="32"/>
        </w:rPr>
      </w:pPr>
      <w:bookmarkStart w:id="19" w:name="OLE_LINK18"/>
      <w:bookmarkStart w:id="20" w:name="OLE_LINK19"/>
      <w:r>
        <w:rPr>
          <w:rFonts w:ascii="Times New Roman" w:hAnsi="Times New Roman" w:eastAsia="仿宋_GB2312" w:cs="Times New Roman"/>
          <w:kern w:val="0"/>
          <w:sz w:val="32"/>
          <w:szCs w:val="32"/>
        </w:rPr>
        <w:t>第</w:t>
      </w:r>
      <w:r>
        <w:rPr>
          <w:rFonts w:hint="eastAsia" w:ascii="Times New Roman" w:hAnsi="Times New Roman" w:eastAsia="仿宋_GB2312" w:cs="Times New Roman"/>
          <w:kern w:val="0"/>
          <w:sz w:val="32"/>
          <w:szCs w:val="32"/>
        </w:rPr>
        <w:t>七</w:t>
      </w:r>
      <w:r>
        <w:rPr>
          <w:rFonts w:ascii="Times New Roman" w:hAnsi="Times New Roman" w:eastAsia="仿宋_GB2312" w:cs="Times New Roman"/>
          <w:kern w:val="0"/>
          <w:sz w:val="32"/>
          <w:szCs w:val="32"/>
        </w:rPr>
        <w:t>条</w:t>
      </w:r>
      <w:r>
        <w:rPr>
          <w:rFonts w:hint="eastAsia" w:ascii="Times New Roman" w:hAnsi="Times New Roman" w:eastAsia="仿宋_GB2312" w:cs="Times New Roman"/>
          <w:b/>
          <w:kern w:val="0"/>
          <w:sz w:val="32"/>
          <w:szCs w:val="32"/>
        </w:rPr>
        <w:t xml:space="preserve">  </w:t>
      </w:r>
      <w:r>
        <w:rPr>
          <w:rFonts w:ascii="Times New Roman" w:hAnsi="Times New Roman" w:eastAsia="仿宋_GB2312" w:cs="Times New Roman"/>
          <w:kern w:val="0"/>
          <w:sz w:val="32"/>
          <w:szCs w:val="32"/>
        </w:rPr>
        <w:t>运营管理单位应</w:t>
      </w:r>
      <w:r>
        <w:rPr>
          <w:rFonts w:hint="eastAsia" w:ascii="Times New Roman" w:hAnsi="Times New Roman" w:eastAsia="仿宋_GB2312" w:cs="Times New Roman"/>
          <w:kern w:val="0"/>
          <w:sz w:val="32"/>
          <w:szCs w:val="32"/>
        </w:rPr>
        <w:t>当在公共租赁住房小区公示监督投诉和咨询服务等联系方式</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通过政府</w:t>
      </w:r>
      <w:r>
        <w:rPr>
          <w:rFonts w:ascii="Times New Roman" w:hAnsi="Times New Roman" w:eastAsia="仿宋_GB2312" w:cs="Times New Roman"/>
          <w:kern w:val="0"/>
          <w:sz w:val="32"/>
          <w:szCs w:val="32"/>
        </w:rPr>
        <w:t>门户网站以及保障对象居住的</w:t>
      </w:r>
      <w:bookmarkStart w:id="21" w:name="OLE_LINK58"/>
      <w:bookmarkStart w:id="22" w:name="OLE_LINK57"/>
      <w:r>
        <w:rPr>
          <w:rFonts w:hint="eastAsia" w:ascii="Times New Roman" w:hAnsi="Times New Roman" w:eastAsia="仿宋_GB2312" w:cs="Times New Roman"/>
          <w:kern w:val="0"/>
          <w:sz w:val="32"/>
          <w:szCs w:val="32"/>
        </w:rPr>
        <w:t>公共租赁住房</w:t>
      </w:r>
      <w:bookmarkEnd w:id="21"/>
      <w:bookmarkEnd w:id="22"/>
      <w:r>
        <w:rPr>
          <w:rFonts w:ascii="Times New Roman" w:hAnsi="Times New Roman" w:eastAsia="仿宋_GB2312" w:cs="Times New Roman"/>
          <w:kern w:val="0"/>
          <w:sz w:val="32"/>
          <w:szCs w:val="32"/>
        </w:rPr>
        <w:t>小区，规范公布资格复核、入户走访结果</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租金</w:t>
      </w:r>
      <w:r>
        <w:rPr>
          <w:rFonts w:hint="eastAsia" w:ascii="Times New Roman" w:hAnsi="Times New Roman" w:eastAsia="仿宋_GB2312" w:cs="Times New Roman"/>
          <w:kern w:val="0"/>
          <w:sz w:val="32"/>
          <w:szCs w:val="32"/>
        </w:rPr>
        <w:t>标准</w:t>
      </w:r>
      <w:r>
        <w:rPr>
          <w:rFonts w:ascii="Times New Roman" w:hAnsi="Times New Roman" w:eastAsia="仿宋_GB2312" w:cs="Times New Roman"/>
          <w:kern w:val="0"/>
          <w:sz w:val="32"/>
          <w:szCs w:val="32"/>
        </w:rPr>
        <w:t>等</w:t>
      </w:r>
      <w:r>
        <w:rPr>
          <w:rFonts w:hint="eastAsia" w:ascii="Times New Roman" w:hAnsi="Times New Roman" w:eastAsia="仿宋_GB2312" w:cs="Times New Roman"/>
          <w:kern w:val="0"/>
          <w:sz w:val="32"/>
          <w:szCs w:val="32"/>
        </w:rPr>
        <w:t>有关信息。</w:t>
      </w:r>
    </w:p>
    <w:bookmarkEnd w:id="19"/>
    <w:bookmarkEnd w:id="20"/>
    <w:p w14:paraId="1D006E6E">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w:t>
      </w:r>
      <w:r>
        <w:rPr>
          <w:rFonts w:hint="eastAsia" w:ascii="Times New Roman" w:hAnsi="Times New Roman" w:eastAsia="仿宋_GB2312" w:cs="Times New Roman"/>
          <w:kern w:val="0"/>
          <w:sz w:val="32"/>
          <w:szCs w:val="32"/>
        </w:rPr>
        <w:t>八</w:t>
      </w:r>
      <w:r>
        <w:rPr>
          <w:rFonts w:ascii="Times New Roman" w:hAnsi="Times New Roman" w:eastAsia="仿宋_GB2312" w:cs="Times New Roman"/>
          <w:kern w:val="0"/>
          <w:sz w:val="32"/>
          <w:szCs w:val="32"/>
        </w:rPr>
        <w:t>条　</w:t>
      </w:r>
      <w:bookmarkStart w:id="23" w:name="OLE_LINK24"/>
      <w:bookmarkStart w:id="24" w:name="OLE_LINK25"/>
      <w:r>
        <w:rPr>
          <w:rFonts w:hint="eastAsia" w:ascii="Times New Roman" w:hAnsi="Times New Roman" w:eastAsia="仿宋_GB2312" w:cs="Times New Roman"/>
          <w:kern w:val="0"/>
          <w:sz w:val="32"/>
          <w:szCs w:val="32"/>
        </w:rPr>
        <w:t>分配房屋确定后，运营管理单位</w:t>
      </w:r>
      <w:bookmarkEnd w:id="23"/>
      <w:bookmarkEnd w:id="24"/>
      <w:r>
        <w:rPr>
          <w:rFonts w:ascii="Times New Roman" w:hAnsi="Times New Roman" w:eastAsia="仿宋_GB2312" w:cs="Times New Roman"/>
          <w:kern w:val="0"/>
          <w:sz w:val="32"/>
          <w:szCs w:val="32"/>
        </w:rPr>
        <w:t>应</w:t>
      </w:r>
      <w:r>
        <w:rPr>
          <w:rFonts w:hint="eastAsia" w:ascii="Times New Roman" w:hAnsi="Times New Roman" w:eastAsia="仿宋_GB2312" w:cs="Times New Roman"/>
          <w:kern w:val="0"/>
          <w:sz w:val="32"/>
          <w:szCs w:val="32"/>
        </w:rPr>
        <w:t>及时</w:t>
      </w:r>
      <w:r>
        <w:rPr>
          <w:rFonts w:ascii="Times New Roman" w:hAnsi="Times New Roman" w:eastAsia="仿宋_GB2312" w:cs="Times New Roman"/>
          <w:kern w:val="0"/>
          <w:sz w:val="32"/>
          <w:szCs w:val="32"/>
        </w:rPr>
        <w:t>与</w:t>
      </w:r>
      <w:r>
        <w:rPr>
          <w:rFonts w:hint="eastAsia" w:ascii="Times New Roman" w:hAnsi="Times New Roman" w:eastAsia="仿宋_GB2312" w:cs="Times New Roman"/>
          <w:kern w:val="0"/>
          <w:sz w:val="32"/>
          <w:szCs w:val="32"/>
        </w:rPr>
        <w:t>承租家庭</w:t>
      </w:r>
      <w:r>
        <w:rPr>
          <w:rFonts w:ascii="Times New Roman" w:hAnsi="Times New Roman" w:eastAsia="仿宋_GB2312" w:cs="Times New Roman"/>
          <w:kern w:val="0"/>
          <w:sz w:val="32"/>
          <w:szCs w:val="32"/>
        </w:rPr>
        <w:t>签订租赁合同</w:t>
      </w:r>
      <w:r>
        <w:rPr>
          <w:rFonts w:hint="eastAsia" w:ascii="Times New Roman" w:hAnsi="Times New Roman" w:eastAsia="仿宋_GB2312" w:cs="Times New Roman"/>
          <w:kern w:val="0"/>
          <w:sz w:val="32"/>
          <w:szCs w:val="32"/>
        </w:rPr>
        <w:t>，租赁合同</w:t>
      </w:r>
      <w:r>
        <w:rPr>
          <w:rFonts w:ascii="Times New Roman" w:hAnsi="Times New Roman" w:eastAsia="仿宋_GB2312" w:cs="Times New Roman"/>
          <w:kern w:val="0"/>
          <w:sz w:val="32"/>
          <w:szCs w:val="32"/>
        </w:rPr>
        <w:t>应当统一使用</w:t>
      </w:r>
      <w:r>
        <w:rPr>
          <w:rFonts w:hint="eastAsia" w:ascii="Times New Roman" w:hAnsi="Times New Roman" w:eastAsia="仿宋_GB2312" w:cs="Times New Roman"/>
          <w:kern w:val="0"/>
          <w:sz w:val="32"/>
          <w:szCs w:val="32"/>
        </w:rPr>
        <w:t>《自治区住房租赁合同示范文本（试行）》，</w:t>
      </w:r>
      <w:r>
        <w:rPr>
          <w:rFonts w:ascii="Times New Roman" w:hAnsi="Times New Roman" w:eastAsia="仿宋_GB2312" w:cs="Times New Roman"/>
          <w:kern w:val="0"/>
          <w:sz w:val="32"/>
          <w:szCs w:val="32"/>
        </w:rPr>
        <w:t>并可根据实际情况补充相关条款。</w:t>
      </w:r>
    </w:p>
    <w:p w14:paraId="2FC26EA2">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hint="eastAsia" w:ascii="仿宋_GB2312" w:hAnsi="仿宋_GB2312" w:eastAsia="仿宋_GB2312" w:cs="仿宋_GB2312"/>
          <w:sz w:val="32"/>
        </w:rPr>
        <w:t>公共租赁住房的租赁期限一般不超过5年，</w:t>
      </w:r>
      <w:r>
        <w:rPr>
          <w:rFonts w:ascii="Times New Roman" w:hAnsi="Times New Roman" w:eastAsia="仿宋_GB2312" w:cs="Times New Roman"/>
          <w:kern w:val="0"/>
          <w:sz w:val="32"/>
          <w:szCs w:val="32"/>
        </w:rPr>
        <w:t>合同租赁期限届满前3个月，</w:t>
      </w:r>
      <w:r>
        <w:rPr>
          <w:rFonts w:hint="eastAsia" w:ascii="Times New Roman" w:hAnsi="Times New Roman" w:eastAsia="仿宋_GB2312" w:cs="Times New Roman"/>
          <w:kern w:val="0"/>
          <w:sz w:val="32"/>
          <w:szCs w:val="32"/>
        </w:rPr>
        <w:t>运营管理单位</w:t>
      </w:r>
      <w:r>
        <w:rPr>
          <w:rFonts w:ascii="Times New Roman" w:hAnsi="Times New Roman" w:eastAsia="仿宋_GB2312" w:cs="Times New Roman"/>
          <w:kern w:val="0"/>
          <w:sz w:val="32"/>
          <w:szCs w:val="32"/>
        </w:rPr>
        <w:t>应当</w:t>
      </w:r>
      <w:r>
        <w:rPr>
          <w:rFonts w:hint="eastAsia" w:ascii="Times New Roman" w:hAnsi="Times New Roman" w:eastAsia="仿宋_GB2312" w:cs="Times New Roman"/>
          <w:kern w:val="0"/>
          <w:sz w:val="32"/>
          <w:szCs w:val="32"/>
        </w:rPr>
        <w:t>通知</w:t>
      </w:r>
      <w:r>
        <w:rPr>
          <w:rFonts w:ascii="Times New Roman" w:hAnsi="Times New Roman" w:eastAsia="仿宋_GB2312" w:cs="Times New Roman"/>
          <w:kern w:val="0"/>
          <w:sz w:val="32"/>
          <w:szCs w:val="32"/>
        </w:rPr>
        <w:t>承租</w:t>
      </w:r>
      <w:r>
        <w:rPr>
          <w:rFonts w:hint="eastAsia" w:ascii="Times New Roman" w:hAnsi="Times New Roman" w:eastAsia="仿宋_GB2312" w:cs="Times New Roman"/>
          <w:kern w:val="0"/>
          <w:sz w:val="32"/>
          <w:szCs w:val="32"/>
        </w:rPr>
        <w:t>家庭</w:t>
      </w:r>
      <w:r>
        <w:rPr>
          <w:rFonts w:ascii="Times New Roman" w:hAnsi="Times New Roman" w:eastAsia="仿宋_GB2312" w:cs="Times New Roman"/>
          <w:kern w:val="0"/>
          <w:sz w:val="32"/>
          <w:szCs w:val="32"/>
        </w:rPr>
        <w:t>，需要继续租赁的应当提出书面续租申请。经审核符合条件的，准予续租，重新订立租赁合同。</w:t>
      </w:r>
    </w:p>
    <w:p w14:paraId="6521CA41">
      <w:pPr>
        <w:widowControl/>
        <w:shd w:val="clear" w:color="auto"/>
        <w:spacing w:after="300" w:line="560" w:lineRule="exact"/>
        <w:ind w:firstLine="63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w:t>
      </w:r>
      <w:r>
        <w:rPr>
          <w:rFonts w:hint="eastAsia" w:ascii="Times New Roman" w:hAnsi="Times New Roman" w:eastAsia="仿宋_GB2312" w:cs="Times New Roman"/>
          <w:kern w:val="0"/>
          <w:sz w:val="32"/>
          <w:szCs w:val="32"/>
        </w:rPr>
        <w:t>九</w:t>
      </w:r>
      <w:r>
        <w:rPr>
          <w:rFonts w:ascii="Times New Roman" w:hAnsi="Times New Roman" w:eastAsia="仿宋_GB2312" w:cs="Times New Roman"/>
          <w:kern w:val="0"/>
          <w:sz w:val="32"/>
          <w:szCs w:val="32"/>
        </w:rPr>
        <w:t>条</w:t>
      </w:r>
      <w:bookmarkStart w:id="25" w:name="OLE_LINK32"/>
      <w:bookmarkStart w:id="26" w:name="OLE_LINK33"/>
      <w:r>
        <w:rPr>
          <w:rFonts w:hint="eastAsia" w:ascii="Times New Roman" w:hAnsi="Times New Roman" w:eastAsia="仿宋_GB2312" w:cs="Times New Roman"/>
          <w:kern w:val="0"/>
          <w:sz w:val="32"/>
          <w:szCs w:val="32"/>
        </w:rPr>
        <w:t xml:space="preserve">  运营管理单位</w:t>
      </w:r>
      <w:bookmarkEnd w:id="25"/>
      <w:bookmarkEnd w:id="26"/>
      <w:r>
        <w:rPr>
          <w:rFonts w:hint="eastAsia" w:ascii="Times New Roman" w:hAnsi="Times New Roman" w:eastAsia="仿宋_GB2312" w:cs="Times New Roman"/>
          <w:kern w:val="0"/>
          <w:sz w:val="32"/>
          <w:szCs w:val="32"/>
        </w:rPr>
        <w:t>应当全面掌握公共租赁住房房源及其分配、使用、空置情况，应</w:t>
      </w:r>
      <w:r>
        <w:rPr>
          <w:rFonts w:ascii="Times New Roman" w:hAnsi="Times New Roman" w:eastAsia="仿宋_GB2312" w:cs="Times New Roman"/>
          <w:kern w:val="0"/>
          <w:sz w:val="32"/>
          <w:szCs w:val="32"/>
        </w:rPr>
        <w:t>建立</w:t>
      </w:r>
      <w:r>
        <w:rPr>
          <w:rFonts w:hint="eastAsia" w:ascii="Times New Roman" w:hAnsi="Times New Roman" w:eastAsia="仿宋_GB2312" w:cs="Times New Roman"/>
          <w:kern w:val="0"/>
          <w:sz w:val="32"/>
          <w:szCs w:val="32"/>
        </w:rPr>
        <w:t>房源、承租</w:t>
      </w:r>
      <w:r>
        <w:rPr>
          <w:rFonts w:ascii="Times New Roman" w:hAnsi="Times New Roman" w:eastAsia="仿宋_GB2312" w:cs="Times New Roman"/>
          <w:kern w:val="0"/>
          <w:sz w:val="32"/>
          <w:szCs w:val="32"/>
        </w:rPr>
        <w:t>家庭基本信息台</w:t>
      </w:r>
      <w:r>
        <w:rPr>
          <w:rFonts w:hint="eastAsia" w:ascii="Times New Roman" w:hAnsi="Times New Roman" w:eastAsia="仿宋_GB2312" w:cs="Times New Roman"/>
          <w:kern w:val="0"/>
          <w:sz w:val="32"/>
          <w:szCs w:val="32"/>
        </w:rPr>
        <w:t>账</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按照信息化管理的要求，及时录入公共租赁住房</w:t>
      </w:r>
      <w:r>
        <w:rPr>
          <w:rFonts w:ascii="Times New Roman" w:hAnsi="Times New Roman" w:eastAsia="仿宋_GB2312" w:cs="Times New Roman"/>
          <w:kern w:val="0"/>
          <w:sz w:val="32"/>
          <w:szCs w:val="32"/>
        </w:rPr>
        <w:t>系统</w:t>
      </w:r>
      <w:r>
        <w:rPr>
          <w:rFonts w:hint="eastAsia" w:ascii="Times New Roman" w:hAnsi="Times New Roman" w:eastAsia="仿宋_GB2312" w:cs="Times New Roman"/>
          <w:kern w:val="0"/>
          <w:sz w:val="32"/>
          <w:szCs w:val="32"/>
        </w:rPr>
        <w:t>，并根据准入、退出等情况</w:t>
      </w:r>
      <w:r>
        <w:rPr>
          <w:rFonts w:ascii="Times New Roman" w:hAnsi="Times New Roman" w:eastAsia="仿宋_GB2312" w:cs="Times New Roman"/>
          <w:kern w:val="0"/>
          <w:sz w:val="32"/>
          <w:szCs w:val="32"/>
        </w:rPr>
        <w:t>进行动态更新。</w:t>
      </w:r>
    </w:p>
    <w:p w14:paraId="17CD9B1F">
      <w:pPr>
        <w:widowControl/>
        <w:shd w:val="clear" w:color="auto"/>
        <w:spacing w:after="300" w:line="560" w:lineRule="exact"/>
        <w:ind w:firstLine="63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w:t>
      </w:r>
      <w:r>
        <w:rPr>
          <w:rFonts w:hint="eastAsia" w:ascii="Times New Roman" w:hAnsi="Times New Roman" w:eastAsia="仿宋_GB2312" w:cs="Times New Roman"/>
          <w:kern w:val="0"/>
          <w:sz w:val="32"/>
          <w:szCs w:val="32"/>
        </w:rPr>
        <w:t>十</w:t>
      </w:r>
      <w:r>
        <w:rPr>
          <w:rFonts w:ascii="Times New Roman" w:hAnsi="Times New Roman" w:eastAsia="仿宋_GB2312" w:cs="Times New Roman"/>
          <w:kern w:val="0"/>
          <w:sz w:val="32"/>
          <w:szCs w:val="32"/>
        </w:rPr>
        <w:t>条</w:t>
      </w:r>
      <w:bookmarkStart w:id="27" w:name="OLE_LINK23"/>
      <w:bookmarkStart w:id="28" w:name="OLE_LINK22"/>
      <w:r>
        <w:rPr>
          <w:rFonts w:hint="eastAsia" w:ascii="Times New Roman" w:hAnsi="Times New Roman" w:eastAsia="仿宋_GB2312" w:cs="Times New Roman"/>
          <w:b/>
          <w:kern w:val="0"/>
          <w:sz w:val="32"/>
          <w:szCs w:val="32"/>
        </w:rPr>
        <w:t xml:space="preserve">  </w:t>
      </w:r>
      <w:r>
        <w:rPr>
          <w:rFonts w:hint="eastAsia" w:ascii="Times New Roman" w:hAnsi="Times New Roman" w:eastAsia="仿宋_GB2312" w:cs="Times New Roman"/>
          <w:kern w:val="0"/>
          <w:sz w:val="32"/>
          <w:szCs w:val="32"/>
        </w:rPr>
        <w:t>运营管理单位应向承租家庭</w:t>
      </w:r>
      <w:r>
        <w:rPr>
          <w:rFonts w:ascii="Times New Roman" w:hAnsi="Times New Roman" w:eastAsia="仿宋_GB2312" w:cs="Times New Roman"/>
          <w:sz w:val="32"/>
          <w:szCs w:val="32"/>
        </w:rPr>
        <w:t>宣传公共租赁住房管理政策和房屋使用安全知识</w:t>
      </w:r>
      <w:r>
        <w:rPr>
          <w:rFonts w:hint="eastAsia" w:ascii="Times New Roman" w:hAnsi="Times New Roman" w:eastAsia="仿宋_GB2312" w:cs="Times New Roman"/>
          <w:sz w:val="32"/>
          <w:szCs w:val="32"/>
        </w:rPr>
        <w:t>等，对</w:t>
      </w:r>
      <w:r>
        <w:rPr>
          <w:rFonts w:ascii="Times New Roman" w:hAnsi="Times New Roman" w:eastAsia="仿宋_GB2312" w:cs="Times New Roman"/>
          <w:kern w:val="0"/>
          <w:sz w:val="32"/>
          <w:szCs w:val="32"/>
        </w:rPr>
        <w:t>承租家庭租住行为进行检查</w:t>
      </w:r>
      <w:r>
        <w:rPr>
          <w:rFonts w:hint="eastAsia" w:ascii="Times New Roman" w:hAnsi="Times New Roman" w:eastAsia="仿宋_GB2312" w:cs="Times New Roman"/>
          <w:kern w:val="0"/>
          <w:sz w:val="32"/>
          <w:szCs w:val="32"/>
        </w:rPr>
        <w:t>并</w:t>
      </w:r>
      <w:r>
        <w:rPr>
          <w:rFonts w:ascii="Times New Roman" w:hAnsi="Times New Roman" w:eastAsia="仿宋_GB2312" w:cs="Times New Roman"/>
          <w:kern w:val="0"/>
          <w:sz w:val="32"/>
          <w:szCs w:val="32"/>
        </w:rPr>
        <w:t>做好检查记录。发现家庭有危害小区住户居住安全、破坏小区环境卫生等方面行为应及时制止，</w:t>
      </w:r>
      <w:r>
        <w:rPr>
          <w:rFonts w:hint="eastAsia" w:ascii="Times New Roman" w:hAnsi="Times New Roman" w:eastAsia="仿宋_GB2312" w:cs="Times New Roman"/>
          <w:kern w:val="0"/>
          <w:sz w:val="32"/>
          <w:szCs w:val="32"/>
        </w:rPr>
        <w:t>向有关部门报告。</w:t>
      </w:r>
      <w:bookmarkEnd w:id="27"/>
      <w:bookmarkEnd w:id="28"/>
    </w:p>
    <w:p w14:paraId="27904C2F">
      <w:pPr>
        <w:widowControl/>
        <w:shd w:val="clear" w:color="auto"/>
        <w:spacing w:after="300" w:line="560" w:lineRule="exact"/>
        <w:ind w:firstLine="63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w:t>
      </w:r>
      <w:r>
        <w:rPr>
          <w:rFonts w:hint="eastAsia" w:ascii="Times New Roman" w:hAnsi="Times New Roman" w:eastAsia="仿宋_GB2312" w:cs="Times New Roman"/>
          <w:kern w:val="0"/>
          <w:sz w:val="32"/>
          <w:szCs w:val="32"/>
        </w:rPr>
        <w:t>十一条</w:t>
      </w:r>
      <w:r>
        <w:rPr>
          <w:rFonts w:hint="eastAsia" w:ascii="Times New Roman" w:hAnsi="Times New Roman" w:eastAsia="仿宋_GB2312" w:cs="Times New Roman"/>
          <w:b/>
          <w:kern w:val="0"/>
          <w:sz w:val="32"/>
          <w:szCs w:val="32"/>
        </w:rPr>
        <w:t xml:space="preserve">  </w:t>
      </w:r>
      <w:r>
        <w:rPr>
          <w:rFonts w:ascii="Times New Roman" w:hAnsi="Times New Roman" w:eastAsia="仿宋_GB2312" w:cs="Times New Roman"/>
          <w:kern w:val="0"/>
          <w:sz w:val="32"/>
          <w:szCs w:val="32"/>
        </w:rPr>
        <w:t>运营管理单位</w:t>
      </w:r>
      <w:r>
        <w:rPr>
          <w:rFonts w:hint="eastAsia" w:ascii="Times New Roman" w:hAnsi="Times New Roman" w:eastAsia="仿宋_GB2312" w:cs="Times New Roman"/>
          <w:kern w:val="0"/>
          <w:sz w:val="32"/>
          <w:szCs w:val="32"/>
        </w:rPr>
        <w:t>应落实流动人口报备工作，及时向公共租赁住房所属社区居委会或派出所反馈租住、退出人员信息。</w:t>
      </w:r>
      <w:r>
        <w:rPr>
          <w:rFonts w:ascii="Times New Roman" w:hAnsi="Times New Roman" w:eastAsia="仿宋_GB2312" w:cs="Times New Roman"/>
          <w:kern w:val="0"/>
          <w:sz w:val="32"/>
          <w:szCs w:val="32"/>
        </w:rPr>
        <w:t>运营管理单位</w:t>
      </w:r>
      <w:r>
        <w:rPr>
          <w:rFonts w:hint="eastAsia" w:ascii="Times New Roman" w:hAnsi="Times New Roman" w:eastAsia="仿宋_GB2312" w:cs="Times New Roman"/>
          <w:kern w:val="0"/>
          <w:sz w:val="32"/>
          <w:szCs w:val="32"/>
        </w:rPr>
        <w:t>及其工作人员对在公共租赁住房管理工作中知悉的承租家庭个人信息应当予以保密，不得泄露或者向他人非法提供。</w:t>
      </w:r>
    </w:p>
    <w:p w14:paraId="7E94B212">
      <w:pPr>
        <w:widowControl/>
        <w:shd w:val="clear" w:color="auto"/>
        <w:spacing w:after="300" w:line="560" w:lineRule="exact"/>
        <w:ind w:firstLine="63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w:t>
      </w:r>
      <w:r>
        <w:rPr>
          <w:rFonts w:hint="eastAsia" w:ascii="Times New Roman" w:hAnsi="Times New Roman" w:eastAsia="仿宋_GB2312" w:cs="Times New Roman"/>
          <w:kern w:val="0"/>
          <w:sz w:val="32"/>
          <w:szCs w:val="32"/>
        </w:rPr>
        <w:t>十二</w:t>
      </w:r>
      <w:r>
        <w:rPr>
          <w:rFonts w:ascii="Times New Roman" w:hAnsi="Times New Roman" w:eastAsia="仿宋_GB2312" w:cs="Times New Roman"/>
          <w:kern w:val="0"/>
          <w:sz w:val="32"/>
          <w:szCs w:val="32"/>
        </w:rPr>
        <w:t>条</w:t>
      </w:r>
      <w:r>
        <w:rPr>
          <w:rFonts w:hint="eastAsia" w:ascii="Times New Roman" w:hAnsi="Times New Roman" w:eastAsia="仿宋_GB2312" w:cs="Times New Roman"/>
          <w:b/>
          <w:kern w:val="0"/>
          <w:sz w:val="32"/>
          <w:szCs w:val="32"/>
        </w:rPr>
        <w:t xml:space="preserve">  </w:t>
      </w:r>
      <w:r>
        <w:rPr>
          <w:rFonts w:ascii="Times New Roman" w:hAnsi="Times New Roman" w:eastAsia="仿宋_GB2312" w:cs="Times New Roman"/>
          <w:kern w:val="0"/>
          <w:sz w:val="32"/>
          <w:szCs w:val="32"/>
        </w:rPr>
        <w:t>运营管理单位应按</w:t>
      </w:r>
      <w:r>
        <w:rPr>
          <w:rFonts w:hint="eastAsia" w:ascii="Times New Roman" w:hAnsi="Times New Roman" w:eastAsia="仿宋_GB2312" w:cs="Times New Roman"/>
          <w:kern w:val="0"/>
          <w:sz w:val="32"/>
          <w:szCs w:val="32"/>
        </w:rPr>
        <w:t>月</w:t>
      </w:r>
      <w:r>
        <w:rPr>
          <w:rFonts w:ascii="Times New Roman" w:hAnsi="Times New Roman" w:eastAsia="仿宋_GB2312" w:cs="Times New Roman"/>
          <w:kern w:val="0"/>
          <w:sz w:val="32"/>
          <w:szCs w:val="32"/>
        </w:rPr>
        <w:t>向</w:t>
      </w:r>
      <w:bookmarkStart w:id="29" w:name="OLE_LINK54"/>
      <w:bookmarkStart w:id="30" w:name="OLE_LINK56"/>
      <w:r>
        <w:rPr>
          <w:rFonts w:hint="eastAsia" w:ascii="Times New Roman" w:hAnsi="Times New Roman" w:eastAsia="仿宋_GB2312" w:cs="Times New Roman"/>
          <w:kern w:val="0"/>
          <w:sz w:val="32"/>
          <w:szCs w:val="32"/>
        </w:rPr>
        <w:t>辖</w:t>
      </w:r>
      <w:r>
        <w:rPr>
          <w:rFonts w:ascii="Times New Roman" w:hAnsi="Times New Roman" w:eastAsia="仿宋_GB2312" w:cs="Times New Roman"/>
          <w:kern w:val="0"/>
          <w:sz w:val="32"/>
          <w:szCs w:val="32"/>
        </w:rPr>
        <w:t>区住房和城乡建设主管部门</w:t>
      </w:r>
      <w:bookmarkEnd w:id="29"/>
      <w:bookmarkEnd w:id="30"/>
      <w:r>
        <w:rPr>
          <w:rFonts w:ascii="Times New Roman" w:hAnsi="Times New Roman" w:eastAsia="仿宋_GB2312" w:cs="Times New Roman"/>
          <w:kern w:val="0"/>
          <w:sz w:val="32"/>
          <w:szCs w:val="32"/>
        </w:rPr>
        <w:t>报告本单位持有管理的公共租赁住房出租、空置、租金收缴、违规使用、举报查处、退出等情况。</w:t>
      </w:r>
    </w:p>
    <w:p w14:paraId="41F61F77">
      <w:pPr>
        <w:widowControl/>
        <w:shd w:val="clear" w:color="auto"/>
        <w:spacing w:after="300" w:line="560" w:lineRule="exact"/>
        <w:ind w:firstLine="630"/>
        <w:rPr>
          <w:rFonts w:ascii="Times New Roman" w:hAnsi="仿宋_GB2312" w:eastAsia="仿宋_GB2312"/>
          <w:sz w:val="32"/>
          <w:szCs w:val="32"/>
        </w:rPr>
      </w:pPr>
      <w:r>
        <w:rPr>
          <w:rFonts w:ascii="Times New Roman" w:hAnsi="Times New Roman" w:eastAsia="仿宋_GB2312" w:cs="Times New Roman"/>
          <w:kern w:val="0"/>
          <w:sz w:val="32"/>
          <w:szCs w:val="32"/>
        </w:rPr>
        <w:t>第十</w:t>
      </w:r>
      <w:r>
        <w:rPr>
          <w:rFonts w:hint="eastAsia" w:ascii="Times New Roman" w:hAnsi="Times New Roman" w:eastAsia="仿宋_GB2312" w:cs="Times New Roman"/>
          <w:kern w:val="0"/>
          <w:sz w:val="32"/>
          <w:szCs w:val="32"/>
        </w:rPr>
        <w:t>三</w:t>
      </w:r>
      <w:r>
        <w:rPr>
          <w:rFonts w:ascii="Times New Roman" w:hAnsi="Times New Roman" w:eastAsia="仿宋_GB2312" w:cs="Times New Roman"/>
          <w:kern w:val="0"/>
          <w:sz w:val="32"/>
          <w:szCs w:val="32"/>
        </w:rPr>
        <w:t>条</w:t>
      </w:r>
      <w:r>
        <w:rPr>
          <w:rFonts w:hint="eastAsia" w:ascii="Times New Roman" w:hAnsi="Times New Roman" w:eastAsia="仿宋_GB2312" w:cs="Times New Roman"/>
          <w:b/>
          <w:kern w:val="0"/>
          <w:sz w:val="32"/>
          <w:szCs w:val="32"/>
        </w:rPr>
        <w:t xml:space="preserve">  </w:t>
      </w:r>
      <w:r>
        <w:rPr>
          <w:rFonts w:ascii="Times New Roman" w:hAnsi="仿宋_GB2312" w:eastAsia="仿宋_GB2312"/>
          <w:sz w:val="32"/>
          <w:szCs w:val="32"/>
        </w:rPr>
        <w:t>对于无法按时足额</w:t>
      </w:r>
      <w:r>
        <w:rPr>
          <w:rFonts w:hint="eastAsia" w:ascii="Times New Roman" w:hAnsi="仿宋_GB2312" w:eastAsia="仿宋_GB2312"/>
          <w:sz w:val="32"/>
          <w:szCs w:val="32"/>
        </w:rPr>
        <w:t>缴纳</w:t>
      </w:r>
      <w:r>
        <w:rPr>
          <w:rFonts w:ascii="Times New Roman" w:hAnsi="仿宋_GB2312" w:eastAsia="仿宋_GB2312"/>
          <w:sz w:val="32"/>
          <w:szCs w:val="32"/>
        </w:rPr>
        <w:t>租金的，</w:t>
      </w:r>
      <w:bookmarkStart w:id="31" w:name="OLE_LINK51"/>
      <w:bookmarkStart w:id="32" w:name="OLE_LINK49"/>
      <w:r>
        <w:rPr>
          <w:rFonts w:hint="eastAsia" w:ascii="Times New Roman" w:hAnsi="Times New Roman" w:eastAsia="仿宋_GB2312" w:cs="Times New Roman"/>
          <w:kern w:val="0"/>
          <w:sz w:val="32"/>
          <w:szCs w:val="32"/>
        </w:rPr>
        <w:t>运营管理单位</w:t>
      </w:r>
      <w:bookmarkEnd w:id="31"/>
      <w:bookmarkEnd w:id="32"/>
      <w:r>
        <w:rPr>
          <w:rFonts w:ascii="Times New Roman" w:hAnsi="仿宋_GB2312" w:eastAsia="仿宋_GB2312"/>
          <w:sz w:val="32"/>
          <w:szCs w:val="32"/>
        </w:rPr>
        <w:t>应当建立健全租金催收工作机制，综合采取电话短信提醒、上门告知、书面通知、书面催告等方式进行催收，对不</w:t>
      </w:r>
      <w:r>
        <w:rPr>
          <w:rFonts w:hint="eastAsia" w:ascii="Times New Roman" w:hAnsi="仿宋_GB2312" w:eastAsia="仿宋_GB2312"/>
          <w:sz w:val="32"/>
          <w:szCs w:val="32"/>
        </w:rPr>
        <w:t>缴纳</w:t>
      </w:r>
      <w:r>
        <w:rPr>
          <w:rFonts w:ascii="Times New Roman" w:hAnsi="仿宋_GB2312" w:eastAsia="仿宋_GB2312"/>
          <w:sz w:val="32"/>
          <w:szCs w:val="32"/>
        </w:rPr>
        <w:t>租金</w:t>
      </w:r>
      <w:r>
        <w:rPr>
          <w:rFonts w:hint="eastAsia" w:ascii="Times New Roman" w:hAnsi="仿宋_GB2312" w:eastAsia="仿宋_GB2312"/>
          <w:sz w:val="32"/>
          <w:szCs w:val="32"/>
        </w:rPr>
        <w:t>的承租家庭</w:t>
      </w:r>
      <w:r>
        <w:rPr>
          <w:rFonts w:ascii="Times New Roman" w:hAnsi="仿宋_GB2312" w:eastAsia="仿宋_GB2312"/>
          <w:sz w:val="32"/>
          <w:szCs w:val="32"/>
        </w:rPr>
        <w:t>，按照合同约定和</w:t>
      </w:r>
      <w:bookmarkStart w:id="33" w:name="OLE_LINK20"/>
      <w:bookmarkStart w:id="34" w:name="OLE_LINK21"/>
      <w:r>
        <w:rPr>
          <w:rFonts w:hint="eastAsia" w:ascii="Times New Roman" w:hAnsi="Times New Roman" w:eastAsia="仿宋_GB2312" w:cs="Times New Roman"/>
          <w:kern w:val="0"/>
          <w:sz w:val="32"/>
          <w:szCs w:val="32"/>
        </w:rPr>
        <w:t>公共租赁住房</w:t>
      </w:r>
      <w:r>
        <w:rPr>
          <w:rFonts w:ascii="Times New Roman" w:hAnsi="仿宋_GB2312" w:eastAsia="仿宋_GB2312"/>
          <w:sz w:val="32"/>
          <w:szCs w:val="32"/>
        </w:rPr>
        <w:t>有关规定依法处理</w:t>
      </w:r>
      <w:bookmarkEnd w:id="33"/>
      <w:bookmarkEnd w:id="34"/>
      <w:r>
        <w:rPr>
          <w:rFonts w:ascii="Times New Roman" w:hAnsi="仿宋_GB2312" w:eastAsia="仿宋_GB2312"/>
          <w:sz w:val="32"/>
          <w:szCs w:val="32"/>
        </w:rPr>
        <w:t>。</w:t>
      </w:r>
    </w:p>
    <w:p w14:paraId="00E32438">
      <w:pPr>
        <w:widowControl/>
        <w:shd w:val="clear" w:color="auto"/>
        <w:spacing w:after="300" w:line="560" w:lineRule="exact"/>
        <w:ind w:firstLine="63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第十</w:t>
      </w:r>
      <w:r>
        <w:rPr>
          <w:rFonts w:hint="eastAsia" w:ascii="Times New Roman" w:hAnsi="Times New Roman" w:eastAsia="仿宋_GB2312" w:cs="Times New Roman"/>
          <w:kern w:val="0"/>
          <w:sz w:val="32"/>
          <w:szCs w:val="32"/>
        </w:rPr>
        <w:t>四</w:t>
      </w:r>
      <w:r>
        <w:rPr>
          <w:rFonts w:ascii="Times New Roman" w:hAnsi="Times New Roman" w:eastAsia="仿宋_GB2312" w:cs="Times New Roman"/>
          <w:kern w:val="0"/>
          <w:sz w:val="32"/>
          <w:szCs w:val="32"/>
        </w:rPr>
        <w:t>条</w:t>
      </w:r>
      <w:r>
        <w:rPr>
          <w:rFonts w:hint="eastAsia" w:ascii="Times New Roman" w:hAnsi="Times New Roman" w:eastAsia="仿宋_GB2312" w:cs="Times New Roman"/>
          <w:b/>
          <w:kern w:val="0"/>
          <w:sz w:val="32"/>
          <w:szCs w:val="32"/>
        </w:rPr>
        <w:t xml:space="preserve">  </w:t>
      </w:r>
      <w:r>
        <w:rPr>
          <w:rFonts w:ascii="Times New Roman" w:hAnsi="Times New Roman" w:eastAsia="仿宋_GB2312" w:cs="Times New Roman"/>
          <w:kern w:val="0"/>
          <w:sz w:val="32"/>
          <w:szCs w:val="32"/>
        </w:rPr>
        <w:t>承租家庭在租赁期内，通过购置、继承、受赠等方式取得其他住房</w:t>
      </w:r>
      <w:r>
        <w:rPr>
          <w:rFonts w:hint="eastAsia" w:ascii="Times New Roman" w:hAnsi="Times New Roman" w:eastAsia="仿宋_GB2312" w:cs="Times New Roman"/>
          <w:kern w:val="0"/>
          <w:sz w:val="32"/>
          <w:szCs w:val="32"/>
        </w:rPr>
        <w:t>以及</w:t>
      </w:r>
      <w:r>
        <w:rPr>
          <w:rFonts w:ascii="Times New Roman" w:hAnsi="Times New Roman" w:eastAsia="仿宋_GB2312" w:cs="Times New Roman"/>
          <w:kern w:val="0"/>
          <w:sz w:val="32"/>
          <w:szCs w:val="32"/>
        </w:rPr>
        <w:t>不再符合公共租赁住房配租条件的</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应退出承租的公共租赁住房。</w:t>
      </w:r>
    </w:p>
    <w:p w14:paraId="290F41C7">
      <w:pPr>
        <w:widowControl/>
        <w:shd w:val="clear" w:color="auto"/>
        <w:spacing w:after="300" w:line="560" w:lineRule="exact"/>
        <w:ind w:firstLine="630"/>
        <w:rPr>
          <w:rFonts w:ascii="Times New Roman" w:hAnsi="Times New Roman" w:eastAsia="仿宋_GB2312" w:cs="Times New Roman"/>
          <w:kern w:val="0"/>
          <w:sz w:val="32"/>
          <w:szCs w:val="32"/>
        </w:rPr>
      </w:pPr>
      <w:bookmarkStart w:id="35" w:name="OLE_LINK65"/>
      <w:bookmarkStart w:id="36" w:name="OLE_LINK66"/>
      <w:r>
        <w:rPr>
          <w:rFonts w:hint="eastAsia" w:ascii="Times New Roman" w:hAnsi="Times New Roman" w:eastAsia="仿宋_GB2312" w:cs="Times New Roman"/>
          <w:kern w:val="0"/>
          <w:sz w:val="32"/>
          <w:szCs w:val="32"/>
        </w:rPr>
        <w:t>承租家庭</w:t>
      </w:r>
      <w:r>
        <w:rPr>
          <w:rFonts w:ascii="Times New Roman" w:hAnsi="Times New Roman" w:eastAsia="仿宋_GB2312" w:cs="Times New Roman"/>
          <w:kern w:val="0"/>
          <w:sz w:val="32"/>
          <w:szCs w:val="32"/>
        </w:rPr>
        <w:t>不再符合公共租赁住房配租条件</w:t>
      </w:r>
      <w:r>
        <w:rPr>
          <w:rFonts w:hint="eastAsia" w:ascii="Times New Roman" w:hAnsi="Times New Roman" w:eastAsia="仿宋_GB2312" w:cs="Times New Roman"/>
          <w:kern w:val="0"/>
          <w:sz w:val="32"/>
          <w:szCs w:val="32"/>
        </w:rPr>
        <w:t>，退出公共租赁住房确有困难的，经辖</w:t>
      </w:r>
      <w:r>
        <w:rPr>
          <w:rFonts w:ascii="Times New Roman" w:hAnsi="Times New Roman" w:eastAsia="仿宋_GB2312" w:cs="Times New Roman"/>
          <w:kern w:val="0"/>
          <w:sz w:val="32"/>
          <w:szCs w:val="32"/>
        </w:rPr>
        <w:t>区住房和城乡建设主管部门</w:t>
      </w:r>
      <w:r>
        <w:rPr>
          <w:rFonts w:hint="eastAsia" w:ascii="Times New Roman" w:hAnsi="Times New Roman" w:eastAsia="仿宋_GB2312" w:cs="Times New Roman"/>
          <w:kern w:val="0"/>
          <w:sz w:val="32"/>
          <w:szCs w:val="32"/>
        </w:rPr>
        <w:t>核准后，给予承租家庭</w:t>
      </w:r>
      <w:r>
        <w:rPr>
          <w:rFonts w:ascii="Times New Roman" w:hAnsi="Times New Roman" w:eastAsia="仿宋_GB2312" w:cs="Times New Roman"/>
          <w:kern w:val="0"/>
          <w:sz w:val="32"/>
          <w:szCs w:val="32"/>
        </w:rPr>
        <w:t>合理的</w:t>
      </w:r>
      <w:r>
        <w:rPr>
          <w:rFonts w:hint="eastAsia" w:ascii="Times New Roman" w:hAnsi="Times New Roman" w:eastAsia="仿宋_GB2312" w:cs="Times New Roman"/>
          <w:kern w:val="0"/>
          <w:sz w:val="32"/>
          <w:szCs w:val="32"/>
        </w:rPr>
        <w:t>过渡</w:t>
      </w:r>
      <w:r>
        <w:rPr>
          <w:rFonts w:ascii="Times New Roman" w:hAnsi="Times New Roman" w:eastAsia="仿宋_GB2312" w:cs="Times New Roman"/>
          <w:kern w:val="0"/>
          <w:sz w:val="32"/>
          <w:szCs w:val="32"/>
        </w:rPr>
        <w:t>期，</w:t>
      </w:r>
      <w:r>
        <w:rPr>
          <w:rFonts w:hint="eastAsia" w:ascii="Times New Roman" w:hAnsi="Times New Roman" w:eastAsia="仿宋_GB2312" w:cs="Times New Roman"/>
          <w:kern w:val="0"/>
          <w:sz w:val="32"/>
          <w:szCs w:val="32"/>
        </w:rPr>
        <w:t>过渡</w:t>
      </w:r>
      <w:r>
        <w:rPr>
          <w:rFonts w:ascii="Times New Roman" w:hAnsi="Times New Roman" w:eastAsia="仿宋_GB2312" w:cs="Times New Roman"/>
          <w:kern w:val="0"/>
          <w:sz w:val="32"/>
          <w:szCs w:val="32"/>
        </w:rPr>
        <w:t>期内租金按照合同约定的租金数额缴纳。</w:t>
      </w:r>
      <w:r>
        <w:rPr>
          <w:rFonts w:hint="eastAsia" w:ascii="Times New Roman" w:hAnsi="Times New Roman" w:eastAsia="仿宋_GB2312" w:cs="Times New Roman"/>
          <w:kern w:val="0"/>
          <w:sz w:val="32"/>
          <w:szCs w:val="32"/>
        </w:rPr>
        <w:t>过渡</w:t>
      </w:r>
      <w:r>
        <w:rPr>
          <w:rFonts w:ascii="Times New Roman" w:hAnsi="Times New Roman" w:eastAsia="仿宋_GB2312" w:cs="Times New Roman"/>
          <w:kern w:val="0"/>
          <w:sz w:val="32"/>
          <w:szCs w:val="32"/>
        </w:rPr>
        <w:t>期</w:t>
      </w:r>
      <w:r>
        <w:rPr>
          <w:rFonts w:hint="eastAsia" w:ascii="Times New Roman" w:hAnsi="Times New Roman" w:eastAsia="仿宋_GB2312" w:cs="Times New Roman"/>
          <w:kern w:val="0"/>
          <w:sz w:val="32"/>
          <w:szCs w:val="32"/>
        </w:rPr>
        <w:t>满承租家庭仍未退出公共租赁住房的，运营管理单位可以依法向人民法院提起诉讼，要求承租家庭退出公共租赁住房并支付占用期间的市场租金。</w:t>
      </w:r>
    </w:p>
    <w:bookmarkEnd w:id="35"/>
    <w:bookmarkEnd w:id="36"/>
    <w:p w14:paraId="5BBF09B4">
      <w:pPr>
        <w:widowControl/>
        <w:shd w:val="clear" w:color="auto"/>
        <w:spacing w:after="300" w:line="560" w:lineRule="exact"/>
        <w:ind w:firstLine="63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第十</w:t>
      </w:r>
      <w:r>
        <w:rPr>
          <w:rFonts w:hint="eastAsia" w:ascii="Times New Roman" w:hAnsi="Times New Roman" w:eastAsia="仿宋_GB2312" w:cs="Times New Roman"/>
          <w:kern w:val="0"/>
          <w:sz w:val="32"/>
          <w:szCs w:val="32"/>
        </w:rPr>
        <w:t>五</w:t>
      </w:r>
      <w:r>
        <w:rPr>
          <w:rFonts w:ascii="Times New Roman" w:hAnsi="Times New Roman" w:eastAsia="仿宋_GB2312" w:cs="Times New Roman"/>
          <w:kern w:val="0"/>
          <w:sz w:val="32"/>
          <w:szCs w:val="32"/>
        </w:rPr>
        <w:t>条</w:t>
      </w: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承租家庭</w:t>
      </w:r>
      <w:bookmarkStart w:id="37" w:name="OLE_LINK28"/>
      <w:bookmarkStart w:id="38" w:name="OLE_LINK27"/>
      <w:r>
        <w:rPr>
          <w:rFonts w:ascii="Times New Roman" w:hAnsi="Times New Roman" w:eastAsia="仿宋_GB2312" w:cs="Times New Roman"/>
          <w:kern w:val="0"/>
          <w:sz w:val="32"/>
          <w:szCs w:val="32"/>
        </w:rPr>
        <w:t>有转借、转租、闲置、</w:t>
      </w:r>
      <w:bookmarkStart w:id="39" w:name="OLE_LINK31"/>
      <w:r>
        <w:rPr>
          <w:rFonts w:ascii="Times New Roman" w:hAnsi="Times New Roman" w:eastAsia="仿宋_GB2312" w:cs="Times New Roman"/>
          <w:kern w:val="0"/>
          <w:sz w:val="32"/>
          <w:szCs w:val="32"/>
        </w:rPr>
        <w:t>改变用途、擅自</w:t>
      </w:r>
      <w:r>
        <w:rPr>
          <w:rFonts w:hint="eastAsia" w:ascii="Times New Roman" w:hAnsi="Times New Roman" w:eastAsia="仿宋_GB2312" w:cs="Times New Roman"/>
          <w:kern w:val="0"/>
          <w:sz w:val="32"/>
          <w:szCs w:val="32"/>
        </w:rPr>
        <w:t>装修、</w:t>
      </w:r>
      <w:r>
        <w:rPr>
          <w:rFonts w:ascii="Times New Roman" w:hAnsi="Times New Roman" w:eastAsia="仿宋_GB2312" w:cs="Times New Roman"/>
          <w:kern w:val="0"/>
          <w:sz w:val="32"/>
          <w:szCs w:val="32"/>
        </w:rPr>
        <w:t>违</w:t>
      </w:r>
      <w:r>
        <w:rPr>
          <w:rFonts w:hint="eastAsia" w:ascii="Times New Roman" w:hAnsi="Times New Roman" w:eastAsia="仿宋_GB2312" w:cs="Times New Roman"/>
          <w:kern w:val="0"/>
          <w:sz w:val="32"/>
          <w:szCs w:val="32"/>
        </w:rPr>
        <w:t>规</w:t>
      </w:r>
      <w:r>
        <w:rPr>
          <w:rFonts w:ascii="Times New Roman" w:hAnsi="Times New Roman" w:eastAsia="仿宋_GB2312" w:cs="Times New Roman"/>
          <w:kern w:val="0"/>
          <w:sz w:val="32"/>
          <w:szCs w:val="32"/>
        </w:rPr>
        <w:t>搭</w:t>
      </w:r>
      <w:r>
        <w:rPr>
          <w:rFonts w:hint="eastAsia" w:ascii="Times New Roman" w:hAnsi="Times New Roman" w:eastAsia="仿宋_GB2312" w:cs="Times New Roman"/>
          <w:kern w:val="0"/>
          <w:sz w:val="32"/>
          <w:szCs w:val="32"/>
        </w:rPr>
        <w:t>建</w:t>
      </w:r>
      <w:r>
        <w:rPr>
          <w:rFonts w:ascii="Times New Roman" w:hAnsi="Times New Roman" w:eastAsia="仿宋_GB2312" w:cs="Times New Roman"/>
          <w:kern w:val="0"/>
          <w:sz w:val="32"/>
          <w:szCs w:val="32"/>
        </w:rPr>
        <w:t>和违规使用公共空间</w:t>
      </w:r>
      <w:bookmarkEnd w:id="39"/>
      <w:r>
        <w:rPr>
          <w:rFonts w:ascii="Times New Roman" w:hAnsi="Times New Roman" w:eastAsia="仿宋_GB2312" w:cs="Times New Roman"/>
          <w:kern w:val="0"/>
          <w:sz w:val="32"/>
          <w:szCs w:val="32"/>
        </w:rPr>
        <w:t>等违规行为或</w:t>
      </w:r>
      <w:bookmarkEnd w:id="37"/>
      <w:bookmarkEnd w:id="38"/>
      <w:r>
        <w:rPr>
          <w:rFonts w:ascii="Times New Roman" w:hAnsi="Times New Roman" w:eastAsia="仿宋_GB2312" w:cs="Times New Roman"/>
          <w:kern w:val="0"/>
          <w:sz w:val="32"/>
          <w:szCs w:val="32"/>
        </w:rPr>
        <w:t>其他违反租赁合同约定行为的，运营管理单位应及时制止</w:t>
      </w:r>
      <w:r>
        <w:rPr>
          <w:rFonts w:hint="eastAsia" w:ascii="Times New Roman" w:hAnsi="Times New Roman" w:eastAsia="仿宋_GB2312" w:cs="Times New Roman"/>
          <w:kern w:val="0"/>
          <w:sz w:val="32"/>
          <w:szCs w:val="32"/>
        </w:rPr>
        <w:t>并</w:t>
      </w:r>
      <w:r>
        <w:rPr>
          <w:rFonts w:ascii="Times New Roman" w:hAnsi="Times New Roman" w:eastAsia="仿宋_GB2312" w:cs="Times New Roman"/>
          <w:kern w:val="0"/>
          <w:sz w:val="32"/>
          <w:szCs w:val="32"/>
        </w:rPr>
        <w:t>按</w:t>
      </w:r>
      <w:r>
        <w:rPr>
          <w:rFonts w:hint="eastAsia" w:ascii="Times New Roman" w:hAnsi="Times New Roman" w:eastAsia="仿宋_GB2312" w:cs="Times New Roman"/>
          <w:kern w:val="0"/>
          <w:sz w:val="32"/>
          <w:szCs w:val="32"/>
        </w:rPr>
        <w:t>有关规定及</w:t>
      </w:r>
      <w:r>
        <w:rPr>
          <w:rFonts w:ascii="Times New Roman" w:hAnsi="Times New Roman" w:eastAsia="仿宋_GB2312" w:cs="Times New Roman"/>
          <w:kern w:val="0"/>
          <w:sz w:val="32"/>
          <w:szCs w:val="32"/>
        </w:rPr>
        <w:t>房屋租赁合同约定处理。</w:t>
      </w:r>
    </w:p>
    <w:p w14:paraId="6D7B2954">
      <w:pPr>
        <w:widowControl/>
        <w:shd w:val="clear" w:color="auto"/>
        <w:spacing w:line="560" w:lineRule="exact"/>
        <w:jc w:val="center"/>
        <w:rPr>
          <w:rFonts w:ascii="黑体" w:hAnsi="黑体" w:eastAsia="黑体" w:cs="Times New Roman"/>
          <w:bCs/>
          <w:color w:val="404040"/>
          <w:kern w:val="0"/>
          <w:sz w:val="32"/>
          <w:szCs w:val="32"/>
        </w:rPr>
      </w:pPr>
      <w:r>
        <w:rPr>
          <w:rFonts w:ascii="黑体" w:hAnsi="黑体" w:eastAsia="黑体" w:cs="Times New Roman"/>
          <w:bCs/>
          <w:color w:val="404040"/>
          <w:kern w:val="0"/>
          <w:sz w:val="32"/>
          <w:szCs w:val="32"/>
        </w:rPr>
        <w:t>第三章　监督管理</w:t>
      </w:r>
    </w:p>
    <w:p w14:paraId="61541750">
      <w:pPr>
        <w:widowControl/>
        <w:shd w:val="clear" w:color="auto"/>
        <w:spacing w:after="300" w:line="560" w:lineRule="exact"/>
        <w:ind w:firstLine="645"/>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第十</w:t>
      </w:r>
      <w:r>
        <w:rPr>
          <w:rFonts w:hint="eastAsia" w:ascii="Times New Roman" w:hAnsi="Times New Roman" w:eastAsia="仿宋_GB2312" w:cs="Times New Roman"/>
          <w:kern w:val="0"/>
          <w:sz w:val="32"/>
          <w:szCs w:val="32"/>
        </w:rPr>
        <w:t>六</w:t>
      </w:r>
      <w:r>
        <w:rPr>
          <w:rFonts w:ascii="Times New Roman" w:hAnsi="Times New Roman" w:eastAsia="仿宋_GB2312" w:cs="Times New Roman"/>
          <w:kern w:val="0"/>
          <w:sz w:val="32"/>
          <w:szCs w:val="32"/>
        </w:rPr>
        <w:t>条</w:t>
      </w:r>
      <w:r>
        <w:rPr>
          <w:rFonts w:hint="eastAsia" w:ascii="Times New Roman" w:hAnsi="Times New Roman" w:eastAsia="仿宋_GB2312" w:cs="Times New Roman"/>
          <w:b/>
          <w:kern w:val="0"/>
          <w:sz w:val="32"/>
          <w:szCs w:val="32"/>
        </w:rPr>
        <w:t xml:space="preserve">  </w:t>
      </w:r>
      <w:bookmarkStart w:id="40" w:name="OLE_LINK62"/>
      <w:bookmarkStart w:id="41" w:name="OLE_LINK61"/>
      <w:r>
        <w:rPr>
          <w:rFonts w:hint="eastAsia" w:ascii="Times New Roman" w:hAnsi="Times New Roman" w:eastAsia="仿宋_GB2312" w:cs="Times New Roman"/>
          <w:kern w:val="0"/>
          <w:sz w:val="32"/>
          <w:szCs w:val="32"/>
        </w:rPr>
        <w:t>辖</w:t>
      </w:r>
      <w:r>
        <w:rPr>
          <w:rFonts w:ascii="Times New Roman" w:hAnsi="Times New Roman" w:eastAsia="仿宋_GB2312" w:cs="Times New Roman"/>
          <w:kern w:val="0"/>
          <w:sz w:val="32"/>
          <w:szCs w:val="32"/>
        </w:rPr>
        <w:t>区住房和城乡建设主管部门</w:t>
      </w:r>
      <w:bookmarkEnd w:id="40"/>
      <w:bookmarkEnd w:id="41"/>
      <w:r>
        <w:rPr>
          <w:rFonts w:hint="eastAsia" w:ascii="Times New Roman" w:hAnsi="Times New Roman" w:eastAsia="仿宋_GB2312" w:cs="Times New Roman"/>
          <w:kern w:val="0"/>
          <w:sz w:val="32"/>
          <w:szCs w:val="32"/>
        </w:rPr>
        <w:t>制定全年公共租赁住房检查计划，</w:t>
      </w:r>
      <w:r>
        <w:rPr>
          <w:rFonts w:ascii="Times New Roman" w:hAnsi="Times New Roman" w:eastAsia="仿宋_GB2312" w:cs="Times New Roman"/>
          <w:kern w:val="0"/>
          <w:sz w:val="32"/>
          <w:szCs w:val="32"/>
        </w:rPr>
        <w:t>复核承租家庭住房变动情况</w:t>
      </w:r>
      <w:r>
        <w:rPr>
          <w:rFonts w:hint="eastAsia" w:ascii="Times New Roman" w:hAnsi="Times New Roman" w:eastAsia="仿宋_GB2312" w:cs="Times New Roman"/>
          <w:kern w:val="0"/>
          <w:sz w:val="32"/>
          <w:szCs w:val="32"/>
        </w:rPr>
        <w:t>，组织</w:t>
      </w:r>
      <w:r>
        <w:rPr>
          <w:rFonts w:ascii="Times New Roman" w:hAnsi="Times New Roman" w:eastAsia="仿宋_GB2312" w:cs="Times New Roman"/>
          <w:kern w:val="0"/>
          <w:sz w:val="32"/>
          <w:szCs w:val="32"/>
        </w:rPr>
        <w:t>运营管理单位每年</w:t>
      </w:r>
      <w:r>
        <w:rPr>
          <w:rFonts w:hint="eastAsia" w:ascii="Times New Roman" w:hAnsi="Times New Roman" w:eastAsia="仿宋_GB2312" w:cs="Times New Roman"/>
          <w:kern w:val="0"/>
          <w:sz w:val="32"/>
          <w:szCs w:val="32"/>
        </w:rPr>
        <w:t>至少</w:t>
      </w:r>
      <w:r>
        <w:rPr>
          <w:rFonts w:ascii="Times New Roman" w:hAnsi="Times New Roman" w:eastAsia="仿宋_GB2312" w:cs="Times New Roman"/>
          <w:kern w:val="0"/>
          <w:sz w:val="32"/>
          <w:szCs w:val="32"/>
        </w:rPr>
        <w:t>对入住家庭检查1次</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对曾有违规使用房屋行为的家庭，适当增加入户检查次数。</w:t>
      </w:r>
    </w:p>
    <w:p w14:paraId="3DB8D3CF">
      <w:pPr>
        <w:widowControl/>
        <w:shd w:val="clear" w:color="auto"/>
        <w:spacing w:after="300" w:line="560" w:lineRule="exact"/>
        <w:ind w:firstLine="645"/>
        <w:rPr>
          <w:rFonts w:ascii="Times New Roman" w:hAnsi="Times New Roman" w:eastAsia="仿宋_GB2312" w:cs="Times New Roman"/>
          <w:kern w:val="0"/>
          <w:sz w:val="32"/>
          <w:szCs w:val="32"/>
        </w:rPr>
      </w:pPr>
      <w:bookmarkStart w:id="42" w:name="OLE_LINK67"/>
      <w:bookmarkStart w:id="43" w:name="OLE_LINK64"/>
      <w:bookmarkStart w:id="44" w:name="OLE_LINK68"/>
      <w:bookmarkStart w:id="45" w:name="OLE_LINK63"/>
      <w:r>
        <w:rPr>
          <w:rFonts w:hint="eastAsia" w:ascii="Times New Roman" w:hAnsi="Times New Roman" w:eastAsia="仿宋_GB2312" w:cs="Times New Roman"/>
          <w:kern w:val="0"/>
          <w:sz w:val="32"/>
          <w:szCs w:val="32"/>
        </w:rPr>
        <w:t>辖区</w:t>
      </w:r>
      <w:r>
        <w:rPr>
          <w:rFonts w:ascii="Times New Roman" w:hAnsi="Times New Roman" w:eastAsia="仿宋_GB2312" w:cs="Times New Roman"/>
          <w:kern w:val="0"/>
          <w:sz w:val="32"/>
          <w:szCs w:val="32"/>
        </w:rPr>
        <w:t>住房和城乡建设主管部门</w:t>
      </w:r>
      <w:bookmarkEnd w:id="42"/>
      <w:bookmarkEnd w:id="43"/>
      <w:bookmarkEnd w:id="44"/>
      <w:bookmarkEnd w:id="45"/>
      <w:r>
        <w:rPr>
          <w:rFonts w:hint="eastAsia" w:ascii="Times New Roman" w:hAnsi="Times New Roman" w:eastAsia="仿宋_GB2312" w:cs="Times New Roman"/>
          <w:kern w:val="0"/>
          <w:sz w:val="32"/>
          <w:szCs w:val="32"/>
        </w:rPr>
        <w:t>发现</w:t>
      </w:r>
      <w:r>
        <w:rPr>
          <w:rFonts w:ascii="Times New Roman" w:hAnsi="Times New Roman" w:eastAsia="仿宋_GB2312" w:cs="Times New Roman"/>
          <w:kern w:val="0"/>
          <w:sz w:val="32"/>
          <w:szCs w:val="32"/>
        </w:rPr>
        <w:t>承租家庭</w:t>
      </w:r>
      <w:bookmarkStart w:id="46" w:name="OLE_LINK3"/>
      <w:bookmarkStart w:id="47" w:name="OLE_LINK4"/>
      <w:r>
        <w:rPr>
          <w:rFonts w:ascii="Times New Roman" w:hAnsi="Times New Roman" w:eastAsia="仿宋_GB2312" w:cs="Times New Roman"/>
          <w:kern w:val="0"/>
          <w:sz w:val="32"/>
          <w:szCs w:val="32"/>
        </w:rPr>
        <w:t>不再符合公共租赁住房配租条件的</w:t>
      </w:r>
      <w:r>
        <w:rPr>
          <w:rFonts w:hint="eastAsia" w:ascii="Times New Roman" w:hAnsi="Times New Roman" w:eastAsia="仿宋_GB2312" w:cs="Times New Roman"/>
          <w:kern w:val="0"/>
          <w:sz w:val="32"/>
          <w:szCs w:val="32"/>
        </w:rPr>
        <w:t>，</w:t>
      </w:r>
      <w:bookmarkEnd w:id="46"/>
      <w:bookmarkEnd w:id="47"/>
      <w:r>
        <w:rPr>
          <w:rFonts w:hint="eastAsia" w:ascii="Times New Roman" w:hAnsi="Times New Roman" w:eastAsia="仿宋_GB2312" w:cs="Times New Roman"/>
          <w:kern w:val="0"/>
          <w:sz w:val="32"/>
          <w:szCs w:val="32"/>
        </w:rPr>
        <w:t>及时</w:t>
      </w:r>
      <w:r>
        <w:rPr>
          <w:rFonts w:ascii="Times New Roman" w:hAnsi="Times New Roman" w:eastAsia="仿宋_GB2312" w:cs="Times New Roman"/>
          <w:kern w:val="0"/>
          <w:sz w:val="32"/>
          <w:szCs w:val="32"/>
        </w:rPr>
        <w:t>作出取消保障资格的决定，并书面告知运营管理单位</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运营管理单位</w:t>
      </w:r>
      <w:r>
        <w:rPr>
          <w:rFonts w:hint="eastAsia" w:ascii="Times New Roman" w:hAnsi="Times New Roman" w:eastAsia="仿宋_GB2312" w:cs="Times New Roman"/>
          <w:kern w:val="0"/>
          <w:sz w:val="32"/>
          <w:szCs w:val="32"/>
        </w:rPr>
        <w:t>按照规定办理公共租赁住房退出手续</w:t>
      </w:r>
      <w:r>
        <w:rPr>
          <w:rFonts w:ascii="Times New Roman" w:hAnsi="Times New Roman" w:eastAsia="仿宋_GB2312" w:cs="Times New Roman"/>
          <w:kern w:val="0"/>
          <w:sz w:val="32"/>
          <w:szCs w:val="32"/>
        </w:rPr>
        <w:t>。</w:t>
      </w:r>
    </w:p>
    <w:p w14:paraId="28438F98">
      <w:pPr>
        <w:widowControl/>
        <w:shd w:val="clear" w:color="auto"/>
        <w:spacing w:after="300" w:line="560" w:lineRule="exact"/>
        <w:ind w:firstLine="645"/>
        <w:rPr>
          <w:rFonts w:ascii="Times New Roman" w:hAnsi="Times New Roman" w:eastAsia="仿宋_GB2312" w:cs="Times New Roman"/>
          <w:kern w:val="0"/>
          <w:sz w:val="32"/>
          <w:szCs w:val="32"/>
        </w:rPr>
      </w:pPr>
      <w:bookmarkStart w:id="48" w:name="OLE_LINK69"/>
      <w:bookmarkStart w:id="49" w:name="OLE_LINK70"/>
      <w:r>
        <w:rPr>
          <w:rFonts w:hint="eastAsia" w:ascii="Times New Roman" w:hAnsi="Times New Roman" w:eastAsia="仿宋_GB2312" w:cs="Times New Roman"/>
          <w:kern w:val="0"/>
          <w:sz w:val="32"/>
          <w:szCs w:val="32"/>
        </w:rPr>
        <w:t>辖区</w:t>
      </w:r>
      <w:r>
        <w:rPr>
          <w:rFonts w:ascii="Times New Roman" w:hAnsi="Times New Roman" w:eastAsia="仿宋_GB2312" w:cs="Times New Roman"/>
          <w:kern w:val="0"/>
          <w:sz w:val="32"/>
          <w:szCs w:val="32"/>
        </w:rPr>
        <w:t>住房和城乡建设主管部门</w:t>
      </w:r>
      <w:r>
        <w:rPr>
          <w:rFonts w:hint="eastAsia" w:ascii="Times New Roman" w:hAnsi="Times New Roman" w:eastAsia="仿宋_GB2312" w:cs="Times New Roman"/>
          <w:kern w:val="0"/>
          <w:sz w:val="32"/>
          <w:szCs w:val="32"/>
        </w:rPr>
        <w:t>发现运营管理单位不履行本细则规定或公共租赁住房有关规定的，责令限期整改，情节严重的，依法依规追究相关责任人的责任。</w:t>
      </w:r>
      <w:bookmarkEnd w:id="48"/>
      <w:bookmarkEnd w:id="49"/>
    </w:p>
    <w:p w14:paraId="50528BA1">
      <w:pPr>
        <w:widowControl/>
        <w:shd w:val="clear" w:color="auto"/>
        <w:spacing w:after="300" w:line="560" w:lineRule="exact"/>
        <w:ind w:firstLine="645"/>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w:t>
      </w:r>
      <w:bookmarkStart w:id="50" w:name="OLE_LINK15"/>
      <w:r>
        <w:rPr>
          <w:rFonts w:ascii="Times New Roman" w:hAnsi="Times New Roman" w:eastAsia="仿宋_GB2312" w:cs="Times New Roman"/>
          <w:kern w:val="0"/>
          <w:sz w:val="32"/>
          <w:szCs w:val="32"/>
        </w:rPr>
        <w:t>十</w:t>
      </w:r>
      <w:bookmarkEnd w:id="50"/>
      <w:r>
        <w:rPr>
          <w:rFonts w:hint="eastAsia" w:ascii="Times New Roman" w:hAnsi="Times New Roman" w:eastAsia="仿宋_GB2312" w:cs="Times New Roman"/>
          <w:kern w:val="0"/>
          <w:sz w:val="32"/>
          <w:szCs w:val="32"/>
        </w:rPr>
        <w:t>七</w:t>
      </w:r>
      <w:r>
        <w:rPr>
          <w:rFonts w:ascii="Times New Roman" w:hAnsi="Times New Roman" w:eastAsia="仿宋_GB2312" w:cs="Times New Roman"/>
          <w:kern w:val="0"/>
          <w:sz w:val="32"/>
          <w:szCs w:val="32"/>
        </w:rPr>
        <w:t>条</w:t>
      </w: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公共租赁住房入户</w:t>
      </w:r>
      <w:r>
        <w:rPr>
          <w:rFonts w:hint="eastAsia" w:ascii="Times New Roman" w:hAnsi="Times New Roman" w:eastAsia="仿宋_GB2312" w:cs="Times New Roman"/>
          <w:kern w:val="0"/>
          <w:sz w:val="32"/>
          <w:szCs w:val="32"/>
        </w:rPr>
        <w:t>应</w:t>
      </w:r>
      <w:r>
        <w:rPr>
          <w:rFonts w:ascii="Times New Roman" w:hAnsi="Times New Roman" w:eastAsia="仿宋_GB2312" w:cs="Times New Roman"/>
          <w:kern w:val="0"/>
          <w:sz w:val="32"/>
          <w:szCs w:val="32"/>
        </w:rPr>
        <w:t>检查</w:t>
      </w:r>
      <w:r>
        <w:rPr>
          <w:rFonts w:hint="eastAsia" w:ascii="Times New Roman" w:hAnsi="Times New Roman" w:eastAsia="仿宋_GB2312" w:cs="Times New Roman"/>
          <w:kern w:val="0"/>
          <w:sz w:val="32"/>
          <w:szCs w:val="32"/>
        </w:rPr>
        <w:t>以下内容：</w:t>
      </w:r>
    </w:p>
    <w:p w14:paraId="54228BC1">
      <w:pPr>
        <w:widowControl/>
        <w:shd w:val="clear" w:color="auto"/>
        <w:spacing w:after="300" w:line="560" w:lineRule="exact"/>
        <w:ind w:firstLine="645"/>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（一）实际入住人员与承租人的身份是否相符，是否存在转借、转租公共租赁住房；</w:t>
      </w:r>
    </w:p>
    <w:p w14:paraId="769240B3">
      <w:pPr>
        <w:widowControl/>
        <w:shd w:val="clear" w:color="auto"/>
        <w:spacing w:after="300" w:line="560" w:lineRule="exact"/>
        <w:ind w:firstLine="645"/>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（二）是否存在违规装修、违规搭建、改变房屋结构、改变保障性住房性质、用途；</w:t>
      </w:r>
    </w:p>
    <w:p w14:paraId="48E8AFA3">
      <w:pPr>
        <w:widowControl/>
        <w:shd w:val="clear" w:color="auto"/>
        <w:spacing w:after="300" w:line="560" w:lineRule="exact"/>
        <w:ind w:firstLine="66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（三）是否存在承租家庭基本信息变化；</w:t>
      </w:r>
    </w:p>
    <w:p w14:paraId="0491FA9B">
      <w:pPr>
        <w:widowControl/>
        <w:shd w:val="clear" w:color="auto"/>
        <w:spacing w:after="300" w:line="560" w:lineRule="exact"/>
        <w:ind w:firstLine="66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（四）房屋是否损坏或存在安全隐患；</w:t>
      </w:r>
    </w:p>
    <w:p w14:paraId="70DBE72C">
      <w:pPr>
        <w:widowControl/>
        <w:shd w:val="clear" w:color="auto"/>
        <w:spacing w:after="300" w:line="560" w:lineRule="exact"/>
        <w:ind w:firstLine="66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（五）空置房是否存在自然损坏或人为破坏；</w:t>
      </w:r>
    </w:p>
    <w:p w14:paraId="11A52533">
      <w:pPr>
        <w:widowControl/>
        <w:shd w:val="clear" w:color="auto"/>
        <w:spacing w:after="300" w:line="560" w:lineRule="exact"/>
        <w:ind w:firstLine="66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（六）违反公共租赁住房其他有关规定。</w:t>
      </w:r>
    </w:p>
    <w:p w14:paraId="4A83D68D">
      <w:pPr>
        <w:widowControl/>
        <w:shd w:val="clear" w:color="auto"/>
        <w:spacing w:after="300" w:line="560" w:lineRule="exact"/>
        <w:ind w:firstLine="640" w:firstLineChars="200"/>
        <w:rPr>
          <w:rFonts w:ascii="Times New Roman" w:hAnsi="Times New Roman" w:eastAsia="仿宋_GB2312" w:cs="Times New Roman"/>
          <w:kern w:val="0"/>
          <w:sz w:val="32"/>
          <w:szCs w:val="32"/>
        </w:rPr>
      </w:pPr>
      <w:bookmarkStart w:id="51" w:name="OLE_LINK72"/>
      <w:bookmarkStart w:id="52" w:name="OLE_LINK71"/>
      <w:r>
        <w:rPr>
          <w:rFonts w:hint="eastAsia" w:ascii="Times New Roman" w:hAnsi="Times New Roman" w:eastAsia="仿宋_GB2312" w:cs="Times New Roman"/>
          <w:kern w:val="0"/>
          <w:sz w:val="32"/>
          <w:szCs w:val="32"/>
        </w:rPr>
        <w:t>运营管理单位</w:t>
      </w:r>
      <w:bookmarkEnd w:id="51"/>
      <w:bookmarkEnd w:id="52"/>
      <w:r>
        <w:rPr>
          <w:rFonts w:ascii="Times New Roman" w:hAnsi="Times New Roman" w:eastAsia="仿宋_GB2312" w:cs="Times New Roman"/>
          <w:kern w:val="0"/>
          <w:sz w:val="32"/>
          <w:szCs w:val="32"/>
        </w:rPr>
        <w:t>入户检查的</w:t>
      </w:r>
      <w:r>
        <w:rPr>
          <w:rFonts w:hint="eastAsia" w:ascii="Times New Roman" w:hAnsi="Times New Roman" w:eastAsia="仿宋_GB2312" w:cs="Times New Roman"/>
          <w:kern w:val="0"/>
          <w:sz w:val="32"/>
          <w:szCs w:val="32"/>
        </w:rPr>
        <w:t>工作人</w:t>
      </w:r>
      <w:r>
        <w:rPr>
          <w:rFonts w:ascii="Times New Roman" w:hAnsi="Times New Roman" w:eastAsia="仿宋_GB2312" w:cs="Times New Roman"/>
          <w:kern w:val="0"/>
          <w:sz w:val="32"/>
          <w:szCs w:val="32"/>
        </w:rPr>
        <w:t>员</w:t>
      </w:r>
      <w:r>
        <w:rPr>
          <w:rFonts w:hint="eastAsia" w:ascii="Times New Roman" w:hAnsi="Times New Roman" w:eastAsia="仿宋_GB2312" w:cs="Times New Roman"/>
          <w:kern w:val="0"/>
          <w:sz w:val="32"/>
          <w:szCs w:val="32"/>
        </w:rPr>
        <w:t>原则上</w:t>
      </w:r>
      <w:r>
        <w:rPr>
          <w:rFonts w:ascii="Times New Roman" w:hAnsi="Times New Roman" w:eastAsia="仿宋_GB2312" w:cs="Times New Roman"/>
          <w:kern w:val="0"/>
          <w:sz w:val="32"/>
          <w:szCs w:val="32"/>
        </w:rPr>
        <w:t>不少于2人，并</w:t>
      </w:r>
      <w:r>
        <w:rPr>
          <w:rFonts w:hint="eastAsia" w:ascii="Times New Roman" w:hAnsi="Times New Roman" w:eastAsia="仿宋_GB2312" w:cs="Times New Roman"/>
          <w:kern w:val="0"/>
          <w:sz w:val="32"/>
          <w:szCs w:val="32"/>
        </w:rPr>
        <w:t>出示</w:t>
      </w:r>
      <w:r>
        <w:rPr>
          <w:rFonts w:ascii="Times New Roman" w:hAnsi="Times New Roman" w:eastAsia="仿宋_GB2312" w:cs="Times New Roman"/>
          <w:kern w:val="0"/>
          <w:sz w:val="32"/>
          <w:szCs w:val="32"/>
        </w:rPr>
        <w:t>工作证件。</w:t>
      </w:r>
      <w:r>
        <w:rPr>
          <w:rFonts w:hint="eastAsia" w:ascii="Times New Roman" w:hAnsi="Times New Roman" w:eastAsia="仿宋_GB2312" w:cs="Times New Roman"/>
          <w:kern w:val="0"/>
          <w:sz w:val="32"/>
          <w:szCs w:val="32"/>
        </w:rPr>
        <w:t>入户检查应在合理时间进行，承租家庭无正当理由连续两次拒绝入户检查的，运营管理单位可以书面通知其限期配合；逾期仍拒绝，运营管理单位可将相关情况报送辖区住房和城乡建设主管部门。</w:t>
      </w:r>
    </w:p>
    <w:p w14:paraId="2253F179">
      <w:pPr>
        <w:widowControl/>
        <w:shd w:val="clear" w:color="auto"/>
        <w:spacing w:after="300" w:line="560" w:lineRule="exact"/>
        <w:ind w:firstLine="645"/>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第十</w:t>
      </w:r>
      <w:r>
        <w:rPr>
          <w:rFonts w:hint="eastAsia" w:ascii="Times New Roman" w:hAnsi="Times New Roman" w:eastAsia="仿宋_GB2312" w:cs="Times New Roman"/>
          <w:kern w:val="0"/>
          <w:sz w:val="32"/>
          <w:szCs w:val="32"/>
        </w:rPr>
        <w:t>八</w:t>
      </w:r>
      <w:r>
        <w:rPr>
          <w:rFonts w:ascii="Times New Roman" w:hAnsi="Times New Roman" w:eastAsia="仿宋_GB2312" w:cs="Times New Roman"/>
          <w:kern w:val="0"/>
          <w:sz w:val="32"/>
          <w:szCs w:val="32"/>
        </w:rPr>
        <w:t>条</w:t>
      </w:r>
      <w:bookmarkStart w:id="53" w:name="OLE_LINK14"/>
      <w:bookmarkStart w:id="54" w:name="OLE_LINK13"/>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市住房</w:t>
      </w:r>
      <w:bookmarkStart w:id="55" w:name="OLE_LINK29"/>
      <w:bookmarkStart w:id="56" w:name="OLE_LINK26"/>
      <w:r>
        <w:rPr>
          <w:rFonts w:ascii="Times New Roman" w:hAnsi="Times New Roman" w:eastAsia="仿宋_GB2312" w:cs="Times New Roman"/>
          <w:kern w:val="0"/>
          <w:sz w:val="32"/>
          <w:szCs w:val="32"/>
        </w:rPr>
        <w:t>和城乡建设主管部门</w:t>
      </w:r>
      <w:bookmarkEnd w:id="55"/>
      <w:bookmarkEnd w:id="56"/>
      <w:r>
        <w:rPr>
          <w:rFonts w:ascii="Times New Roman" w:hAnsi="Times New Roman" w:eastAsia="仿宋_GB2312" w:cs="Times New Roman"/>
          <w:kern w:val="0"/>
          <w:sz w:val="32"/>
          <w:szCs w:val="32"/>
        </w:rPr>
        <w:t>采取定期检查、资料抽查、对承租家庭走访、举报投诉处理等方式，对</w:t>
      </w:r>
      <w:r>
        <w:rPr>
          <w:rFonts w:hint="eastAsia" w:ascii="Times New Roman" w:hAnsi="Times New Roman" w:eastAsia="仿宋_GB2312" w:cs="Times New Roman"/>
          <w:kern w:val="0"/>
          <w:sz w:val="32"/>
          <w:szCs w:val="32"/>
        </w:rPr>
        <w:t>辖</w:t>
      </w:r>
      <w:bookmarkStart w:id="57" w:name="OLE_LINK30"/>
      <w:r>
        <w:rPr>
          <w:rFonts w:hint="eastAsia" w:ascii="Times New Roman" w:hAnsi="Times New Roman" w:eastAsia="仿宋_GB2312" w:cs="Times New Roman"/>
          <w:kern w:val="0"/>
          <w:sz w:val="32"/>
          <w:szCs w:val="32"/>
        </w:rPr>
        <w:t>区住房</w:t>
      </w:r>
      <w:r>
        <w:rPr>
          <w:rFonts w:ascii="Times New Roman" w:hAnsi="Times New Roman" w:eastAsia="仿宋_GB2312" w:cs="Times New Roman"/>
          <w:kern w:val="0"/>
          <w:sz w:val="32"/>
          <w:szCs w:val="32"/>
        </w:rPr>
        <w:t>和城乡建设主管部门</w:t>
      </w:r>
      <w:bookmarkEnd w:id="57"/>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运营管理单位开展租后</w:t>
      </w:r>
      <w:r>
        <w:rPr>
          <w:rFonts w:hint="eastAsia" w:ascii="Times New Roman" w:hAnsi="Times New Roman" w:eastAsia="仿宋_GB2312" w:cs="Times New Roman"/>
          <w:kern w:val="0"/>
          <w:sz w:val="32"/>
          <w:szCs w:val="32"/>
        </w:rPr>
        <w:t>监督</w:t>
      </w:r>
      <w:r>
        <w:rPr>
          <w:rFonts w:ascii="Times New Roman" w:hAnsi="Times New Roman" w:eastAsia="仿宋_GB2312" w:cs="Times New Roman"/>
          <w:kern w:val="0"/>
          <w:sz w:val="32"/>
          <w:szCs w:val="32"/>
        </w:rPr>
        <w:t>管理工作</w:t>
      </w:r>
      <w:r>
        <w:rPr>
          <w:rFonts w:hint="eastAsia" w:ascii="Times New Roman" w:hAnsi="Times New Roman" w:eastAsia="仿宋_GB2312" w:cs="Times New Roman"/>
          <w:kern w:val="0"/>
          <w:sz w:val="32"/>
          <w:szCs w:val="32"/>
        </w:rPr>
        <w:t>。</w:t>
      </w:r>
    </w:p>
    <w:p w14:paraId="36A04822">
      <w:pPr>
        <w:widowControl/>
        <w:shd w:val="clear" w:color="auto"/>
        <w:spacing w:after="300"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第十</w:t>
      </w:r>
      <w:r>
        <w:rPr>
          <w:rFonts w:hint="eastAsia" w:ascii="Times New Roman" w:hAnsi="Times New Roman" w:eastAsia="仿宋_GB2312" w:cs="Times New Roman"/>
          <w:kern w:val="0"/>
          <w:sz w:val="32"/>
          <w:szCs w:val="32"/>
        </w:rPr>
        <w:t>九</w:t>
      </w:r>
      <w:r>
        <w:rPr>
          <w:rFonts w:ascii="Times New Roman" w:hAnsi="Times New Roman" w:eastAsia="仿宋_GB2312" w:cs="Times New Roman"/>
          <w:kern w:val="0"/>
          <w:sz w:val="32"/>
          <w:szCs w:val="32"/>
        </w:rPr>
        <w:t>条</w:t>
      </w:r>
      <w:bookmarkEnd w:id="53"/>
      <w:bookmarkEnd w:id="54"/>
      <w:r>
        <w:rPr>
          <w:rFonts w:hint="eastAsia" w:ascii="Times New Roman" w:hAnsi="Times New Roman" w:eastAsia="仿宋_GB2312" w:cs="Times New Roman"/>
          <w:kern w:val="0"/>
          <w:sz w:val="32"/>
          <w:szCs w:val="32"/>
        </w:rPr>
        <w:t xml:space="preserve">  住房和城乡建设主管部门及其工作人员在公共租赁住房管理工作中滥用职权、玩忽职守、徇私舞弊，运营管理单位及其工作人员、申请人、承租人等</w:t>
      </w:r>
      <w:bookmarkStart w:id="58" w:name="OLE_LINK16"/>
      <w:bookmarkStart w:id="59" w:name="OLE_LINK17"/>
      <w:r>
        <w:rPr>
          <w:rFonts w:hint="eastAsia" w:ascii="Times New Roman" w:hAnsi="Times New Roman" w:eastAsia="仿宋_GB2312" w:cs="Times New Roman"/>
          <w:kern w:val="0"/>
          <w:sz w:val="32"/>
          <w:szCs w:val="32"/>
        </w:rPr>
        <w:t>违反公共租赁住房管理有关规定的，按照《公共租赁住房管理办法》（住建部令第11号）的有关规定进行处理。</w:t>
      </w:r>
    </w:p>
    <w:bookmarkEnd w:id="58"/>
    <w:bookmarkEnd w:id="59"/>
    <w:p w14:paraId="3C0A85B1">
      <w:pPr>
        <w:widowControl/>
        <w:shd w:val="clear" w:color="auto"/>
        <w:spacing w:after="300" w:line="560" w:lineRule="exact"/>
        <w:jc w:val="center"/>
        <w:rPr>
          <w:rFonts w:ascii="黑体" w:hAnsi="黑体" w:eastAsia="黑体" w:cs="Times New Roman"/>
          <w:bCs/>
          <w:color w:val="404040"/>
          <w:kern w:val="0"/>
          <w:sz w:val="32"/>
          <w:szCs w:val="32"/>
        </w:rPr>
      </w:pPr>
      <w:r>
        <w:rPr>
          <w:rFonts w:ascii="黑体" w:hAnsi="黑体" w:eastAsia="黑体" w:cs="Times New Roman"/>
          <w:bCs/>
          <w:color w:val="404040"/>
          <w:kern w:val="0"/>
          <w:sz w:val="32"/>
          <w:szCs w:val="32"/>
        </w:rPr>
        <w:t>第四章　附　则</w:t>
      </w:r>
    </w:p>
    <w:p w14:paraId="199730D3">
      <w:pPr>
        <w:widowControl/>
        <w:shd w:val="clear" w:color="auto"/>
        <w:spacing w:after="300" w:line="560" w:lineRule="exact"/>
        <w:ind w:firstLine="655"/>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w:t>
      </w:r>
      <w:r>
        <w:rPr>
          <w:rFonts w:hint="eastAsia" w:ascii="Times New Roman" w:hAnsi="Times New Roman" w:eastAsia="仿宋_GB2312" w:cs="Times New Roman"/>
          <w:kern w:val="0"/>
          <w:sz w:val="32"/>
          <w:szCs w:val="32"/>
        </w:rPr>
        <w:t>二十</w:t>
      </w:r>
      <w:r>
        <w:rPr>
          <w:rFonts w:ascii="Times New Roman" w:hAnsi="Times New Roman" w:eastAsia="仿宋_GB2312" w:cs="Times New Roman"/>
          <w:kern w:val="0"/>
          <w:sz w:val="32"/>
          <w:szCs w:val="32"/>
        </w:rPr>
        <w:t>条</w:t>
      </w: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本</w:t>
      </w:r>
      <w:r>
        <w:rPr>
          <w:rFonts w:hint="eastAsia" w:ascii="Times New Roman" w:hAnsi="Times New Roman" w:eastAsia="仿宋_GB2312" w:cs="Times New Roman"/>
          <w:kern w:val="0"/>
          <w:sz w:val="32"/>
          <w:szCs w:val="32"/>
        </w:rPr>
        <w:t>细则</w:t>
      </w:r>
      <w:r>
        <w:rPr>
          <w:rFonts w:ascii="Times New Roman" w:hAnsi="Times New Roman" w:eastAsia="仿宋_GB2312" w:cs="Times New Roman"/>
          <w:kern w:val="0"/>
          <w:sz w:val="32"/>
          <w:szCs w:val="32"/>
        </w:rPr>
        <w:t>由克拉玛依市住房和城乡建设局负责解释。</w:t>
      </w:r>
    </w:p>
    <w:p w14:paraId="2415A2AD">
      <w:pPr>
        <w:widowControl/>
        <w:shd w:val="clear" w:color="auto"/>
        <w:spacing w:after="300" w:line="560" w:lineRule="exact"/>
        <w:ind w:firstLine="655"/>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第二十</w:t>
      </w:r>
      <w:r>
        <w:rPr>
          <w:rFonts w:hint="eastAsia" w:ascii="Times New Roman" w:hAnsi="Times New Roman" w:eastAsia="仿宋_GB2312" w:cs="Times New Roman"/>
          <w:kern w:val="0"/>
          <w:sz w:val="32"/>
          <w:szCs w:val="32"/>
        </w:rPr>
        <w:t>一</w:t>
      </w:r>
      <w:r>
        <w:rPr>
          <w:rFonts w:ascii="Times New Roman" w:hAnsi="Times New Roman" w:eastAsia="仿宋_GB2312" w:cs="Times New Roman"/>
          <w:kern w:val="0"/>
          <w:sz w:val="32"/>
          <w:szCs w:val="32"/>
        </w:rPr>
        <w:t>条</w:t>
      </w:r>
      <w:r>
        <w:rPr>
          <w:rFonts w:hint="eastAsia" w:ascii="Times New Roman" w:hAnsi="Times New Roman" w:eastAsia="仿宋_GB2312" w:cs="Times New Roman"/>
          <w:kern w:val="0"/>
          <w:sz w:val="32"/>
          <w:szCs w:val="32"/>
        </w:rPr>
        <w:t xml:space="preserve">  </w:t>
      </w:r>
      <w:bookmarkStart w:id="60" w:name="OLE_LINK6"/>
      <w:bookmarkStart w:id="61" w:name="OLE_LINK5"/>
      <w:r>
        <w:rPr>
          <w:rFonts w:ascii="Times New Roman" w:hAnsi="Times New Roman" w:eastAsia="仿宋_GB2312" w:cs="Times New Roman"/>
          <w:kern w:val="0"/>
          <w:sz w:val="32"/>
          <w:szCs w:val="32"/>
        </w:rPr>
        <w:t>本</w:t>
      </w:r>
      <w:r>
        <w:rPr>
          <w:rFonts w:hint="eastAsia" w:ascii="Times New Roman" w:hAnsi="Times New Roman" w:eastAsia="仿宋_GB2312" w:cs="Times New Roman"/>
          <w:kern w:val="0"/>
          <w:sz w:val="32"/>
          <w:szCs w:val="32"/>
        </w:rPr>
        <w:t>细则</w:t>
      </w:r>
      <w:r>
        <w:rPr>
          <w:rFonts w:ascii="Times New Roman" w:hAnsi="Times New Roman" w:eastAsia="仿宋_GB2312" w:cs="Times New Roman"/>
          <w:kern w:val="0"/>
          <w:sz w:val="32"/>
          <w:szCs w:val="32"/>
        </w:rPr>
        <w:t>自</w:t>
      </w: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年</w:t>
      </w: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日起</w:t>
      </w:r>
      <w:r>
        <w:rPr>
          <w:rFonts w:hint="eastAsia" w:ascii="Times New Roman" w:hAnsi="Times New Roman" w:eastAsia="仿宋_GB2312" w:cs="Times New Roman"/>
          <w:kern w:val="0"/>
          <w:sz w:val="32"/>
          <w:szCs w:val="32"/>
        </w:rPr>
        <w:t>施行。有效期自年   月   日至   年   月   日</w:t>
      </w:r>
      <w:r>
        <w:rPr>
          <w:rFonts w:ascii="Times New Roman" w:hAnsi="Times New Roman" w:eastAsia="仿宋_GB2312" w:cs="Times New Roman"/>
          <w:kern w:val="0"/>
          <w:sz w:val="32"/>
          <w:szCs w:val="32"/>
        </w:rPr>
        <w:t>。</w:t>
      </w:r>
      <w:bookmarkEnd w:id="60"/>
      <w:bookmarkEnd w:id="61"/>
    </w:p>
    <w:sectPr>
      <w:footerReference r:id="rId3" w:type="default"/>
      <w:pgSz w:w="11906" w:h="16838"/>
      <w:pgMar w:top="2098" w:right="1531" w:bottom="1985"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312136"/>
      <w:docPartObj>
        <w:docPartGallery w:val="autotext"/>
      </w:docPartObj>
    </w:sdtPr>
    <w:sdtContent>
      <w:p w14:paraId="76D58CBC">
        <w:pPr>
          <w:pStyle w:val="2"/>
          <w:jc w:val="center"/>
        </w:pPr>
        <w:r>
          <w:fldChar w:fldCharType="begin"/>
        </w:r>
        <w:r>
          <w:instrText xml:space="preserve"> PAGE   \* MERGEFORMAT </w:instrText>
        </w:r>
        <w:r>
          <w:fldChar w:fldCharType="separate"/>
        </w:r>
        <w:r>
          <w:rPr>
            <w:lang w:val="zh-CN"/>
          </w:rPr>
          <w:t>-</w:t>
        </w:r>
        <w:r>
          <w:t xml:space="preserve"> 7 -</w:t>
        </w:r>
        <w:r>
          <w:fldChar w:fldCharType="end"/>
        </w:r>
      </w:p>
    </w:sdtContent>
  </w:sdt>
  <w:p w14:paraId="20257654">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8709C"/>
    <w:rsid w:val="000010D8"/>
    <w:rsid w:val="00001223"/>
    <w:rsid w:val="00003540"/>
    <w:rsid w:val="000056D2"/>
    <w:rsid w:val="00011DBE"/>
    <w:rsid w:val="000150A2"/>
    <w:rsid w:val="00015392"/>
    <w:rsid w:val="00015576"/>
    <w:rsid w:val="000169F8"/>
    <w:rsid w:val="000250BC"/>
    <w:rsid w:val="00025A3D"/>
    <w:rsid w:val="000433A4"/>
    <w:rsid w:val="000513E0"/>
    <w:rsid w:val="0005207D"/>
    <w:rsid w:val="00052607"/>
    <w:rsid w:val="00052BC5"/>
    <w:rsid w:val="00053AC5"/>
    <w:rsid w:val="00056F93"/>
    <w:rsid w:val="0006128A"/>
    <w:rsid w:val="00065877"/>
    <w:rsid w:val="000671CA"/>
    <w:rsid w:val="00071D38"/>
    <w:rsid w:val="00077356"/>
    <w:rsid w:val="00077666"/>
    <w:rsid w:val="00080A52"/>
    <w:rsid w:val="00087F51"/>
    <w:rsid w:val="00095A05"/>
    <w:rsid w:val="00097B81"/>
    <w:rsid w:val="000A2AC0"/>
    <w:rsid w:val="000C0322"/>
    <w:rsid w:val="000C5AF3"/>
    <w:rsid w:val="000D15E0"/>
    <w:rsid w:val="000D2F36"/>
    <w:rsid w:val="000D78E4"/>
    <w:rsid w:val="000E0DC2"/>
    <w:rsid w:val="000E0FA2"/>
    <w:rsid w:val="000E4ACC"/>
    <w:rsid w:val="000E71A4"/>
    <w:rsid w:val="000F3BFD"/>
    <w:rsid w:val="0010301B"/>
    <w:rsid w:val="001045BA"/>
    <w:rsid w:val="00105564"/>
    <w:rsid w:val="00111634"/>
    <w:rsid w:val="001120BA"/>
    <w:rsid w:val="00115B5D"/>
    <w:rsid w:val="00116FFA"/>
    <w:rsid w:val="00127B17"/>
    <w:rsid w:val="001347AA"/>
    <w:rsid w:val="001347CC"/>
    <w:rsid w:val="00140A76"/>
    <w:rsid w:val="00143B1F"/>
    <w:rsid w:val="00147679"/>
    <w:rsid w:val="0016333D"/>
    <w:rsid w:val="00166CCE"/>
    <w:rsid w:val="00166F2A"/>
    <w:rsid w:val="001706CA"/>
    <w:rsid w:val="00170C7D"/>
    <w:rsid w:val="001721E5"/>
    <w:rsid w:val="00172C67"/>
    <w:rsid w:val="00172CA4"/>
    <w:rsid w:val="0017408F"/>
    <w:rsid w:val="001748FA"/>
    <w:rsid w:val="00175FD4"/>
    <w:rsid w:val="0018304C"/>
    <w:rsid w:val="0018709C"/>
    <w:rsid w:val="0019331F"/>
    <w:rsid w:val="0019682A"/>
    <w:rsid w:val="00196CC1"/>
    <w:rsid w:val="00196FD8"/>
    <w:rsid w:val="001A0ECF"/>
    <w:rsid w:val="001B0EF1"/>
    <w:rsid w:val="001B26D2"/>
    <w:rsid w:val="001B4F30"/>
    <w:rsid w:val="001B785B"/>
    <w:rsid w:val="001C4AD7"/>
    <w:rsid w:val="001F3B43"/>
    <w:rsid w:val="001F7824"/>
    <w:rsid w:val="00212A51"/>
    <w:rsid w:val="00230971"/>
    <w:rsid w:val="00230B76"/>
    <w:rsid w:val="0023642E"/>
    <w:rsid w:val="0024543A"/>
    <w:rsid w:val="002455B7"/>
    <w:rsid w:val="00257E9E"/>
    <w:rsid w:val="002616A1"/>
    <w:rsid w:val="00262624"/>
    <w:rsid w:val="00263405"/>
    <w:rsid w:val="00263923"/>
    <w:rsid w:val="00272BA5"/>
    <w:rsid w:val="0027486B"/>
    <w:rsid w:val="002768F3"/>
    <w:rsid w:val="002902D0"/>
    <w:rsid w:val="00291B7C"/>
    <w:rsid w:val="00293E38"/>
    <w:rsid w:val="002A0271"/>
    <w:rsid w:val="002A1867"/>
    <w:rsid w:val="002A547F"/>
    <w:rsid w:val="002A568D"/>
    <w:rsid w:val="002A68B5"/>
    <w:rsid w:val="002A7988"/>
    <w:rsid w:val="002B142E"/>
    <w:rsid w:val="002B52A0"/>
    <w:rsid w:val="002B7CC4"/>
    <w:rsid w:val="002C2880"/>
    <w:rsid w:val="002D1E6F"/>
    <w:rsid w:val="002D5D42"/>
    <w:rsid w:val="002D7E16"/>
    <w:rsid w:val="002E4FA1"/>
    <w:rsid w:val="002E684C"/>
    <w:rsid w:val="002F0724"/>
    <w:rsid w:val="002F63BD"/>
    <w:rsid w:val="003021AC"/>
    <w:rsid w:val="003022E7"/>
    <w:rsid w:val="0030319E"/>
    <w:rsid w:val="00305072"/>
    <w:rsid w:val="003116D9"/>
    <w:rsid w:val="00315854"/>
    <w:rsid w:val="003167B9"/>
    <w:rsid w:val="00317489"/>
    <w:rsid w:val="00320562"/>
    <w:rsid w:val="00321010"/>
    <w:rsid w:val="00327973"/>
    <w:rsid w:val="00340C9D"/>
    <w:rsid w:val="003453B4"/>
    <w:rsid w:val="00351FD6"/>
    <w:rsid w:val="00352146"/>
    <w:rsid w:val="00355E48"/>
    <w:rsid w:val="00356161"/>
    <w:rsid w:val="0035693C"/>
    <w:rsid w:val="0036561B"/>
    <w:rsid w:val="00371409"/>
    <w:rsid w:val="003739D8"/>
    <w:rsid w:val="00373A89"/>
    <w:rsid w:val="00380422"/>
    <w:rsid w:val="0038090F"/>
    <w:rsid w:val="0038541A"/>
    <w:rsid w:val="00385518"/>
    <w:rsid w:val="0039295E"/>
    <w:rsid w:val="00392AA1"/>
    <w:rsid w:val="003A0DC6"/>
    <w:rsid w:val="003A2CA6"/>
    <w:rsid w:val="003A333A"/>
    <w:rsid w:val="003A5F67"/>
    <w:rsid w:val="003B0830"/>
    <w:rsid w:val="003B13DF"/>
    <w:rsid w:val="003B1DC3"/>
    <w:rsid w:val="003B1DFC"/>
    <w:rsid w:val="003C0D3A"/>
    <w:rsid w:val="003D169B"/>
    <w:rsid w:val="003D317F"/>
    <w:rsid w:val="003E396F"/>
    <w:rsid w:val="003F0DB6"/>
    <w:rsid w:val="003F33E1"/>
    <w:rsid w:val="003F41C2"/>
    <w:rsid w:val="003F5AE9"/>
    <w:rsid w:val="003F74AF"/>
    <w:rsid w:val="00403396"/>
    <w:rsid w:val="00407EBE"/>
    <w:rsid w:val="00411946"/>
    <w:rsid w:val="00412AE8"/>
    <w:rsid w:val="00412CF9"/>
    <w:rsid w:val="00414738"/>
    <w:rsid w:val="00415573"/>
    <w:rsid w:val="00415847"/>
    <w:rsid w:val="004179B0"/>
    <w:rsid w:val="004225BB"/>
    <w:rsid w:val="00422C1B"/>
    <w:rsid w:val="004256F5"/>
    <w:rsid w:val="00425820"/>
    <w:rsid w:val="00425C53"/>
    <w:rsid w:val="00426703"/>
    <w:rsid w:val="0043366B"/>
    <w:rsid w:val="00434248"/>
    <w:rsid w:val="00436C03"/>
    <w:rsid w:val="0044047D"/>
    <w:rsid w:val="00441812"/>
    <w:rsid w:val="00446253"/>
    <w:rsid w:val="004466AC"/>
    <w:rsid w:val="00446958"/>
    <w:rsid w:val="00452D47"/>
    <w:rsid w:val="00455E78"/>
    <w:rsid w:val="004605E7"/>
    <w:rsid w:val="00460E99"/>
    <w:rsid w:val="004617DC"/>
    <w:rsid w:val="0046315E"/>
    <w:rsid w:val="00483D3D"/>
    <w:rsid w:val="00484349"/>
    <w:rsid w:val="00487580"/>
    <w:rsid w:val="004902DC"/>
    <w:rsid w:val="004927EA"/>
    <w:rsid w:val="004A1480"/>
    <w:rsid w:val="004A5F08"/>
    <w:rsid w:val="004A6DEF"/>
    <w:rsid w:val="004A7892"/>
    <w:rsid w:val="004B179A"/>
    <w:rsid w:val="004B2D2C"/>
    <w:rsid w:val="004C017C"/>
    <w:rsid w:val="004C1B90"/>
    <w:rsid w:val="004C42A9"/>
    <w:rsid w:val="004C437B"/>
    <w:rsid w:val="004E0563"/>
    <w:rsid w:val="004E1633"/>
    <w:rsid w:val="004E6759"/>
    <w:rsid w:val="004F2A89"/>
    <w:rsid w:val="004F47D8"/>
    <w:rsid w:val="004F791A"/>
    <w:rsid w:val="00505B6D"/>
    <w:rsid w:val="005114BC"/>
    <w:rsid w:val="005117CD"/>
    <w:rsid w:val="00513E92"/>
    <w:rsid w:val="005176C0"/>
    <w:rsid w:val="00534A9D"/>
    <w:rsid w:val="00534DB7"/>
    <w:rsid w:val="00551551"/>
    <w:rsid w:val="005519A7"/>
    <w:rsid w:val="00552CB2"/>
    <w:rsid w:val="005539B6"/>
    <w:rsid w:val="00560FE2"/>
    <w:rsid w:val="00563E8D"/>
    <w:rsid w:val="00565D5D"/>
    <w:rsid w:val="00566BB1"/>
    <w:rsid w:val="005719FE"/>
    <w:rsid w:val="00572696"/>
    <w:rsid w:val="00573722"/>
    <w:rsid w:val="00575574"/>
    <w:rsid w:val="00585731"/>
    <w:rsid w:val="005865F4"/>
    <w:rsid w:val="00592A70"/>
    <w:rsid w:val="0059656A"/>
    <w:rsid w:val="005A2CB1"/>
    <w:rsid w:val="005A3E60"/>
    <w:rsid w:val="005B1565"/>
    <w:rsid w:val="005B3624"/>
    <w:rsid w:val="005B4E68"/>
    <w:rsid w:val="005C3F77"/>
    <w:rsid w:val="005C44F2"/>
    <w:rsid w:val="005C478E"/>
    <w:rsid w:val="005D04BA"/>
    <w:rsid w:val="005D2A6F"/>
    <w:rsid w:val="005D30D7"/>
    <w:rsid w:val="005D6951"/>
    <w:rsid w:val="005E41EF"/>
    <w:rsid w:val="005F078A"/>
    <w:rsid w:val="005F2B0C"/>
    <w:rsid w:val="005F4DD8"/>
    <w:rsid w:val="005F5F57"/>
    <w:rsid w:val="006011E6"/>
    <w:rsid w:val="00601C9B"/>
    <w:rsid w:val="00602892"/>
    <w:rsid w:val="00606D7A"/>
    <w:rsid w:val="00606F31"/>
    <w:rsid w:val="006114AF"/>
    <w:rsid w:val="0061154D"/>
    <w:rsid w:val="00623D96"/>
    <w:rsid w:val="0062427A"/>
    <w:rsid w:val="00637940"/>
    <w:rsid w:val="0064534A"/>
    <w:rsid w:val="006513E6"/>
    <w:rsid w:val="00662284"/>
    <w:rsid w:val="00663A12"/>
    <w:rsid w:val="00666E09"/>
    <w:rsid w:val="00667BCD"/>
    <w:rsid w:val="0067167F"/>
    <w:rsid w:val="00682460"/>
    <w:rsid w:val="00682FCF"/>
    <w:rsid w:val="00691003"/>
    <w:rsid w:val="006932E2"/>
    <w:rsid w:val="00697D7A"/>
    <w:rsid w:val="006A3622"/>
    <w:rsid w:val="006A37E5"/>
    <w:rsid w:val="006B2D3D"/>
    <w:rsid w:val="006C3D7C"/>
    <w:rsid w:val="006D0D30"/>
    <w:rsid w:val="006E05DF"/>
    <w:rsid w:val="006E7AB9"/>
    <w:rsid w:val="006E7C72"/>
    <w:rsid w:val="007001E6"/>
    <w:rsid w:val="00700862"/>
    <w:rsid w:val="0070102B"/>
    <w:rsid w:val="007022E8"/>
    <w:rsid w:val="00707BC1"/>
    <w:rsid w:val="00707D4F"/>
    <w:rsid w:val="00711918"/>
    <w:rsid w:val="00716684"/>
    <w:rsid w:val="00716C33"/>
    <w:rsid w:val="00720232"/>
    <w:rsid w:val="00720D87"/>
    <w:rsid w:val="00727827"/>
    <w:rsid w:val="00734372"/>
    <w:rsid w:val="00734EC9"/>
    <w:rsid w:val="0074173C"/>
    <w:rsid w:val="00742C92"/>
    <w:rsid w:val="00743C14"/>
    <w:rsid w:val="00745A3F"/>
    <w:rsid w:val="00745AD8"/>
    <w:rsid w:val="007531ED"/>
    <w:rsid w:val="00760A56"/>
    <w:rsid w:val="007657CD"/>
    <w:rsid w:val="00775F00"/>
    <w:rsid w:val="00776B6B"/>
    <w:rsid w:val="00784457"/>
    <w:rsid w:val="00787A1E"/>
    <w:rsid w:val="00787BEE"/>
    <w:rsid w:val="00791630"/>
    <w:rsid w:val="00791ABC"/>
    <w:rsid w:val="007B556E"/>
    <w:rsid w:val="007B5DD9"/>
    <w:rsid w:val="007C17A7"/>
    <w:rsid w:val="007C2E46"/>
    <w:rsid w:val="007C6261"/>
    <w:rsid w:val="007D7C1A"/>
    <w:rsid w:val="007E1990"/>
    <w:rsid w:val="007E52D8"/>
    <w:rsid w:val="007E605D"/>
    <w:rsid w:val="007F0635"/>
    <w:rsid w:val="007F0F4E"/>
    <w:rsid w:val="007F3698"/>
    <w:rsid w:val="007F36AA"/>
    <w:rsid w:val="007F5935"/>
    <w:rsid w:val="008002B2"/>
    <w:rsid w:val="00801445"/>
    <w:rsid w:val="00801872"/>
    <w:rsid w:val="008036B2"/>
    <w:rsid w:val="00812204"/>
    <w:rsid w:val="00812B00"/>
    <w:rsid w:val="00813F43"/>
    <w:rsid w:val="00826253"/>
    <w:rsid w:val="008305F1"/>
    <w:rsid w:val="00833369"/>
    <w:rsid w:val="008375BB"/>
    <w:rsid w:val="0084201E"/>
    <w:rsid w:val="00843F3F"/>
    <w:rsid w:val="00843FD2"/>
    <w:rsid w:val="008463C9"/>
    <w:rsid w:val="00846A6F"/>
    <w:rsid w:val="00847246"/>
    <w:rsid w:val="008509E4"/>
    <w:rsid w:val="00855A56"/>
    <w:rsid w:val="00860E6C"/>
    <w:rsid w:val="008642A5"/>
    <w:rsid w:val="0086714C"/>
    <w:rsid w:val="00874DE5"/>
    <w:rsid w:val="00876483"/>
    <w:rsid w:val="00880851"/>
    <w:rsid w:val="00880EBA"/>
    <w:rsid w:val="008833BB"/>
    <w:rsid w:val="008A0557"/>
    <w:rsid w:val="008A60E0"/>
    <w:rsid w:val="008A6BC5"/>
    <w:rsid w:val="008A6E82"/>
    <w:rsid w:val="008A773A"/>
    <w:rsid w:val="008B2BE6"/>
    <w:rsid w:val="008B6A2F"/>
    <w:rsid w:val="008D00D7"/>
    <w:rsid w:val="008D157B"/>
    <w:rsid w:val="008D1BE1"/>
    <w:rsid w:val="008D7EBD"/>
    <w:rsid w:val="008E036A"/>
    <w:rsid w:val="008E0C5F"/>
    <w:rsid w:val="008E2862"/>
    <w:rsid w:val="008E4D0B"/>
    <w:rsid w:val="008F4568"/>
    <w:rsid w:val="008F6641"/>
    <w:rsid w:val="008F75DA"/>
    <w:rsid w:val="00903CF5"/>
    <w:rsid w:val="009048AD"/>
    <w:rsid w:val="009102DD"/>
    <w:rsid w:val="00913D8E"/>
    <w:rsid w:val="00916A69"/>
    <w:rsid w:val="00925BC8"/>
    <w:rsid w:val="00932FCF"/>
    <w:rsid w:val="00933BBF"/>
    <w:rsid w:val="009361C6"/>
    <w:rsid w:val="00940833"/>
    <w:rsid w:val="00941B25"/>
    <w:rsid w:val="00956AE1"/>
    <w:rsid w:val="00960E82"/>
    <w:rsid w:val="00961A14"/>
    <w:rsid w:val="00961C1B"/>
    <w:rsid w:val="00961ED1"/>
    <w:rsid w:val="00962876"/>
    <w:rsid w:val="00964153"/>
    <w:rsid w:val="009661BF"/>
    <w:rsid w:val="00970B49"/>
    <w:rsid w:val="009779B3"/>
    <w:rsid w:val="0098038F"/>
    <w:rsid w:val="00982370"/>
    <w:rsid w:val="009878B5"/>
    <w:rsid w:val="0099066F"/>
    <w:rsid w:val="0099160F"/>
    <w:rsid w:val="009A0A00"/>
    <w:rsid w:val="009A0B7D"/>
    <w:rsid w:val="009A158F"/>
    <w:rsid w:val="009B030B"/>
    <w:rsid w:val="009B0959"/>
    <w:rsid w:val="009B4B35"/>
    <w:rsid w:val="009B4C4F"/>
    <w:rsid w:val="009B798C"/>
    <w:rsid w:val="009C3C0C"/>
    <w:rsid w:val="009D056B"/>
    <w:rsid w:val="009D1A79"/>
    <w:rsid w:val="009D2A6E"/>
    <w:rsid w:val="009D389F"/>
    <w:rsid w:val="009E5653"/>
    <w:rsid w:val="009E6BF7"/>
    <w:rsid w:val="009E7522"/>
    <w:rsid w:val="009E75DD"/>
    <w:rsid w:val="009F0EA1"/>
    <w:rsid w:val="009F1379"/>
    <w:rsid w:val="009F1F11"/>
    <w:rsid w:val="009F39F4"/>
    <w:rsid w:val="00A01B24"/>
    <w:rsid w:val="00A0253C"/>
    <w:rsid w:val="00A02557"/>
    <w:rsid w:val="00A147CD"/>
    <w:rsid w:val="00A17ED4"/>
    <w:rsid w:val="00A23345"/>
    <w:rsid w:val="00A2691D"/>
    <w:rsid w:val="00A314E2"/>
    <w:rsid w:val="00A45316"/>
    <w:rsid w:val="00A47130"/>
    <w:rsid w:val="00A55BB6"/>
    <w:rsid w:val="00A6112F"/>
    <w:rsid w:val="00A63DA4"/>
    <w:rsid w:val="00A70A42"/>
    <w:rsid w:val="00A737AF"/>
    <w:rsid w:val="00A7543B"/>
    <w:rsid w:val="00A778CC"/>
    <w:rsid w:val="00A80D32"/>
    <w:rsid w:val="00A86802"/>
    <w:rsid w:val="00A90AC1"/>
    <w:rsid w:val="00A96361"/>
    <w:rsid w:val="00AA2063"/>
    <w:rsid w:val="00AA364D"/>
    <w:rsid w:val="00AA4A03"/>
    <w:rsid w:val="00AB210E"/>
    <w:rsid w:val="00AC42FC"/>
    <w:rsid w:val="00AD08CE"/>
    <w:rsid w:val="00AD1D2E"/>
    <w:rsid w:val="00AE2AE1"/>
    <w:rsid w:val="00AE3E2B"/>
    <w:rsid w:val="00AF2317"/>
    <w:rsid w:val="00AF52AF"/>
    <w:rsid w:val="00B020C8"/>
    <w:rsid w:val="00B10803"/>
    <w:rsid w:val="00B12F9F"/>
    <w:rsid w:val="00B1645D"/>
    <w:rsid w:val="00B2032E"/>
    <w:rsid w:val="00B20B33"/>
    <w:rsid w:val="00B24A1E"/>
    <w:rsid w:val="00B2666A"/>
    <w:rsid w:val="00B3165C"/>
    <w:rsid w:val="00B325D6"/>
    <w:rsid w:val="00B335E1"/>
    <w:rsid w:val="00B3654F"/>
    <w:rsid w:val="00B37123"/>
    <w:rsid w:val="00B477D7"/>
    <w:rsid w:val="00B47DD3"/>
    <w:rsid w:val="00B62687"/>
    <w:rsid w:val="00B65DBB"/>
    <w:rsid w:val="00B70C45"/>
    <w:rsid w:val="00B70DAB"/>
    <w:rsid w:val="00B73C76"/>
    <w:rsid w:val="00B7628F"/>
    <w:rsid w:val="00B7737D"/>
    <w:rsid w:val="00B77C08"/>
    <w:rsid w:val="00B854C3"/>
    <w:rsid w:val="00B871F4"/>
    <w:rsid w:val="00B92847"/>
    <w:rsid w:val="00B95B9A"/>
    <w:rsid w:val="00BA1150"/>
    <w:rsid w:val="00BA5B03"/>
    <w:rsid w:val="00BB2BA9"/>
    <w:rsid w:val="00BB50D8"/>
    <w:rsid w:val="00BB5D58"/>
    <w:rsid w:val="00BB6A1C"/>
    <w:rsid w:val="00BC49E8"/>
    <w:rsid w:val="00BC5C15"/>
    <w:rsid w:val="00BD3D27"/>
    <w:rsid w:val="00BD3E74"/>
    <w:rsid w:val="00BE38E9"/>
    <w:rsid w:val="00BE53B4"/>
    <w:rsid w:val="00BF52C0"/>
    <w:rsid w:val="00C0392A"/>
    <w:rsid w:val="00C1362E"/>
    <w:rsid w:val="00C157D2"/>
    <w:rsid w:val="00C15E13"/>
    <w:rsid w:val="00C17143"/>
    <w:rsid w:val="00C17985"/>
    <w:rsid w:val="00C22AA4"/>
    <w:rsid w:val="00C250C0"/>
    <w:rsid w:val="00C27D1C"/>
    <w:rsid w:val="00C43D56"/>
    <w:rsid w:val="00C44141"/>
    <w:rsid w:val="00C442B7"/>
    <w:rsid w:val="00C4452C"/>
    <w:rsid w:val="00C46A58"/>
    <w:rsid w:val="00C46BF7"/>
    <w:rsid w:val="00C53A08"/>
    <w:rsid w:val="00C56BF1"/>
    <w:rsid w:val="00C57566"/>
    <w:rsid w:val="00C62738"/>
    <w:rsid w:val="00C63ACC"/>
    <w:rsid w:val="00C645BE"/>
    <w:rsid w:val="00C67459"/>
    <w:rsid w:val="00C706F8"/>
    <w:rsid w:val="00C733CB"/>
    <w:rsid w:val="00C74C2D"/>
    <w:rsid w:val="00C8201A"/>
    <w:rsid w:val="00C83BEE"/>
    <w:rsid w:val="00C84BFC"/>
    <w:rsid w:val="00C90DA1"/>
    <w:rsid w:val="00C918AD"/>
    <w:rsid w:val="00CB53D3"/>
    <w:rsid w:val="00CB619B"/>
    <w:rsid w:val="00CB683F"/>
    <w:rsid w:val="00CB6899"/>
    <w:rsid w:val="00CB6F7F"/>
    <w:rsid w:val="00CB70D3"/>
    <w:rsid w:val="00CB73FE"/>
    <w:rsid w:val="00CC0034"/>
    <w:rsid w:val="00CC06F6"/>
    <w:rsid w:val="00CC1910"/>
    <w:rsid w:val="00CC45AA"/>
    <w:rsid w:val="00CC6070"/>
    <w:rsid w:val="00CD0A56"/>
    <w:rsid w:val="00CD3BA6"/>
    <w:rsid w:val="00CD5DB9"/>
    <w:rsid w:val="00CD6A64"/>
    <w:rsid w:val="00CF4609"/>
    <w:rsid w:val="00CF4822"/>
    <w:rsid w:val="00CF74E9"/>
    <w:rsid w:val="00CF7AA2"/>
    <w:rsid w:val="00D02A2B"/>
    <w:rsid w:val="00D03736"/>
    <w:rsid w:val="00D04915"/>
    <w:rsid w:val="00D04952"/>
    <w:rsid w:val="00D05E49"/>
    <w:rsid w:val="00D10492"/>
    <w:rsid w:val="00D11906"/>
    <w:rsid w:val="00D15206"/>
    <w:rsid w:val="00D21CCF"/>
    <w:rsid w:val="00D24173"/>
    <w:rsid w:val="00D2504A"/>
    <w:rsid w:val="00D321F2"/>
    <w:rsid w:val="00D33365"/>
    <w:rsid w:val="00D3470A"/>
    <w:rsid w:val="00D4469F"/>
    <w:rsid w:val="00D47718"/>
    <w:rsid w:val="00D47F9C"/>
    <w:rsid w:val="00D6036A"/>
    <w:rsid w:val="00D625AD"/>
    <w:rsid w:val="00D63872"/>
    <w:rsid w:val="00D63E28"/>
    <w:rsid w:val="00D677AE"/>
    <w:rsid w:val="00D71760"/>
    <w:rsid w:val="00D73F1B"/>
    <w:rsid w:val="00D80C3E"/>
    <w:rsid w:val="00D81F9F"/>
    <w:rsid w:val="00D8373A"/>
    <w:rsid w:val="00D86330"/>
    <w:rsid w:val="00D87B55"/>
    <w:rsid w:val="00D9462F"/>
    <w:rsid w:val="00DA1762"/>
    <w:rsid w:val="00DA2611"/>
    <w:rsid w:val="00DA5939"/>
    <w:rsid w:val="00DB2897"/>
    <w:rsid w:val="00DC7487"/>
    <w:rsid w:val="00DD57A7"/>
    <w:rsid w:val="00DD5D30"/>
    <w:rsid w:val="00DD5E86"/>
    <w:rsid w:val="00DD667E"/>
    <w:rsid w:val="00DD77BF"/>
    <w:rsid w:val="00DE17EA"/>
    <w:rsid w:val="00DE4284"/>
    <w:rsid w:val="00DE74BC"/>
    <w:rsid w:val="00DF1264"/>
    <w:rsid w:val="00DF7C9C"/>
    <w:rsid w:val="00E04427"/>
    <w:rsid w:val="00E135D3"/>
    <w:rsid w:val="00E30017"/>
    <w:rsid w:val="00E3201C"/>
    <w:rsid w:val="00E37BC4"/>
    <w:rsid w:val="00E429AE"/>
    <w:rsid w:val="00E45AD6"/>
    <w:rsid w:val="00E462B7"/>
    <w:rsid w:val="00E54448"/>
    <w:rsid w:val="00E5636E"/>
    <w:rsid w:val="00E64018"/>
    <w:rsid w:val="00E64945"/>
    <w:rsid w:val="00E66907"/>
    <w:rsid w:val="00E76FC5"/>
    <w:rsid w:val="00E77830"/>
    <w:rsid w:val="00E81C97"/>
    <w:rsid w:val="00E84AA9"/>
    <w:rsid w:val="00E871A7"/>
    <w:rsid w:val="00E927DC"/>
    <w:rsid w:val="00EA31C6"/>
    <w:rsid w:val="00EA3B38"/>
    <w:rsid w:val="00EA607E"/>
    <w:rsid w:val="00EC275C"/>
    <w:rsid w:val="00EC2FCB"/>
    <w:rsid w:val="00EC3B72"/>
    <w:rsid w:val="00EC60EA"/>
    <w:rsid w:val="00ED1C7F"/>
    <w:rsid w:val="00ED6B75"/>
    <w:rsid w:val="00EE01C0"/>
    <w:rsid w:val="00EE4CF7"/>
    <w:rsid w:val="00EE52FD"/>
    <w:rsid w:val="00EF5479"/>
    <w:rsid w:val="00EF5FB8"/>
    <w:rsid w:val="00EF7FEB"/>
    <w:rsid w:val="00F03E0E"/>
    <w:rsid w:val="00F12F39"/>
    <w:rsid w:val="00F146CB"/>
    <w:rsid w:val="00F158C4"/>
    <w:rsid w:val="00F165EB"/>
    <w:rsid w:val="00F22030"/>
    <w:rsid w:val="00F27DC6"/>
    <w:rsid w:val="00F302D6"/>
    <w:rsid w:val="00F307D2"/>
    <w:rsid w:val="00F31ED5"/>
    <w:rsid w:val="00F3705E"/>
    <w:rsid w:val="00F37C39"/>
    <w:rsid w:val="00F37E6B"/>
    <w:rsid w:val="00F440AD"/>
    <w:rsid w:val="00F55D25"/>
    <w:rsid w:val="00F6055A"/>
    <w:rsid w:val="00F6093D"/>
    <w:rsid w:val="00F613D8"/>
    <w:rsid w:val="00F621FB"/>
    <w:rsid w:val="00F646DA"/>
    <w:rsid w:val="00F72FE3"/>
    <w:rsid w:val="00F80988"/>
    <w:rsid w:val="00F81307"/>
    <w:rsid w:val="00F81AD3"/>
    <w:rsid w:val="00F85789"/>
    <w:rsid w:val="00F867E8"/>
    <w:rsid w:val="00F87224"/>
    <w:rsid w:val="00F9289D"/>
    <w:rsid w:val="00F95B78"/>
    <w:rsid w:val="00F976F0"/>
    <w:rsid w:val="00FA0E68"/>
    <w:rsid w:val="00FA4D1F"/>
    <w:rsid w:val="00FA709D"/>
    <w:rsid w:val="00FB23BB"/>
    <w:rsid w:val="00FB4C2C"/>
    <w:rsid w:val="00FB6D7D"/>
    <w:rsid w:val="00FC0348"/>
    <w:rsid w:val="00FC1517"/>
    <w:rsid w:val="00FC280E"/>
    <w:rsid w:val="00FC73A8"/>
    <w:rsid w:val="00FD125B"/>
    <w:rsid w:val="00FD2863"/>
    <w:rsid w:val="00FD7650"/>
    <w:rsid w:val="00FE2F64"/>
    <w:rsid w:val="00FE38E4"/>
    <w:rsid w:val="00FE7C92"/>
    <w:rsid w:val="00FF23EB"/>
    <w:rsid w:val="00FF689E"/>
    <w:rsid w:val="2BFD4F64"/>
    <w:rsid w:val="35ED55A7"/>
    <w:rsid w:val="3FF5BF44"/>
    <w:rsid w:val="7567D547"/>
    <w:rsid w:val="7777C0CE"/>
    <w:rsid w:val="7DBF8B7E"/>
    <w:rsid w:val="8DFF5C9F"/>
    <w:rsid w:val="9EF7CDBD"/>
    <w:rsid w:val="BFF7916B"/>
    <w:rsid w:val="D2F7EE75"/>
    <w:rsid w:val="D9F71F58"/>
    <w:rsid w:val="DD7DA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qFormat/>
    <w:uiPriority w:val="99"/>
    <w:rPr>
      <w:color w:val="0000FF"/>
      <w:u w:val="single"/>
    </w:rPr>
  </w:style>
  <w:style w:type="character" w:customStyle="1" w:styleId="9">
    <w:name w:val="btn_print"/>
    <w:basedOn w:val="6"/>
    <w:qFormat/>
    <w:uiPriority w:val="0"/>
  </w:style>
  <w:style w:type="character" w:customStyle="1" w:styleId="10">
    <w:name w:val="页眉 Char"/>
    <w:basedOn w:val="6"/>
    <w:link w:val="3"/>
    <w:semiHidden/>
    <w:qFormat/>
    <w:uiPriority w:val="99"/>
    <w:rPr>
      <w:sz w:val="18"/>
      <w:szCs w:val="18"/>
    </w:rPr>
  </w:style>
  <w:style w:type="character" w:customStyle="1" w:styleId="11">
    <w:name w:val="页脚 Char"/>
    <w:basedOn w:val="6"/>
    <w:link w:val="2"/>
    <w:qFormat/>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22AA1154-5170-4172-96C9-973B57D3683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426</Words>
  <Characters>2430</Characters>
  <Lines>20</Lines>
  <Paragraphs>5</Paragraphs>
  <TotalTime>6746</TotalTime>
  <ScaleCrop>false</ScaleCrop>
  <LinksUpToDate>false</LinksUpToDate>
  <CharactersWithSpaces>2851</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2026-03-06T09:58:00Z</dcterms:created>
  <dc:creator>Admin</dc:creator>
  <cp:lastModifiedBy>admin</cp:lastModifiedBy>
  <dcterms:modified xsi:type="dcterms:W3CDTF">2026-08-07T10:54:57Z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D524EAD78D23C24836EC736A7DCC24DC_42</vt:lpwstr>
  </property>
</Properties>
</file>